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232"/>
        <w:gridCol w:w="2778"/>
      </w:tblGrid>
      <w:tr w:rsidR="00C93F05" w:rsidRPr="00C93F05" w14:paraId="040BA462" w14:textId="77777777" w:rsidTr="005425AD">
        <w:tc>
          <w:tcPr>
            <w:tcW w:w="6232" w:type="dxa"/>
            <w:tcBorders>
              <w:top w:val="nil"/>
              <w:left w:val="nil"/>
              <w:bottom w:val="nil"/>
            </w:tcBorders>
          </w:tcPr>
          <w:p w14:paraId="1E398AA8" w14:textId="77777777" w:rsidR="00C93F05" w:rsidRPr="00C93F05" w:rsidRDefault="00C93F05" w:rsidP="00C93F05">
            <w:pPr>
              <w:spacing w:after="120"/>
              <w:outlineLvl w:val="3"/>
              <w:rPr>
                <w:rFonts w:ascii="Poppins" w:hAnsi="Poppins" w:cs="Sora"/>
                <w:b/>
                <w:bCs/>
                <w:caps/>
                <w:noProof/>
                <w:color w:val="262626" w:themeColor="text1" w:themeTint="D9"/>
                <w:sz w:val="28"/>
                <w:lang w:eastAsia="en-GB"/>
              </w:rPr>
            </w:pPr>
            <w:r w:rsidRPr="00C93F05">
              <w:rPr>
                <w:rFonts w:ascii="Poppins" w:hAnsi="Poppins" w:cs="Sora"/>
                <w:b/>
                <w:bCs/>
                <w:caps/>
                <w:noProof/>
                <w:color w:val="262626" w:themeColor="text1" w:themeTint="D9"/>
                <w:sz w:val="28"/>
                <w:lang w:eastAsia="en-GB"/>
              </w:rPr>
              <w:t>TERMS OF REFERENCE</w:t>
            </w:r>
          </w:p>
          <w:p w14:paraId="20891EAF" w14:textId="77777777" w:rsidR="00C93F05" w:rsidRPr="00C93F05" w:rsidRDefault="00C93F05" w:rsidP="00C93F05">
            <w:pPr>
              <w:spacing w:line="192" w:lineRule="auto"/>
              <w:outlineLvl w:val="1"/>
              <w:rPr>
                <w:rFonts w:ascii="Poppins" w:hAnsi="Poppins" w:cs="Poppins"/>
                <w:b/>
                <w:bCs/>
                <w:i/>
                <w:caps/>
                <w:noProof/>
                <w:color w:val="262626" w:themeColor="text1" w:themeTint="D9"/>
                <w:sz w:val="28"/>
                <w:szCs w:val="36"/>
                <w:lang w:eastAsia="en-GB"/>
              </w:rPr>
            </w:pPr>
            <w:r w:rsidRPr="00C93F05">
              <w:rPr>
                <w:rFonts w:ascii="Poppins" w:hAnsi="Poppins" w:cs="Poppins"/>
                <w:b/>
                <w:bCs/>
                <w:caps/>
                <w:noProof/>
                <w:color w:val="262626" w:themeColor="text1" w:themeTint="D9"/>
                <w:sz w:val="28"/>
                <w:szCs w:val="36"/>
                <w:lang w:eastAsia="en-GB"/>
              </w:rPr>
              <w:t>[NAME OF GROUP]</w:t>
            </w:r>
          </w:p>
          <w:p w14:paraId="476AD646" w14:textId="77777777" w:rsidR="00C93F05" w:rsidRPr="00C93F05" w:rsidRDefault="00C93F05" w:rsidP="00C93F05">
            <w:pPr>
              <w:spacing w:line="192" w:lineRule="auto"/>
              <w:outlineLvl w:val="1"/>
              <w:rPr>
                <w:rFonts w:ascii="Poppins" w:hAnsi="Poppins" w:cs="Poppins"/>
                <w:b/>
                <w:bCs/>
                <w:iCs/>
                <w:caps/>
                <w:noProof/>
                <w:color w:val="262626" w:themeColor="text1" w:themeTint="D9"/>
                <w:sz w:val="28"/>
                <w:szCs w:val="32"/>
                <w:lang w:eastAsia="en-GB"/>
              </w:rPr>
            </w:pPr>
          </w:p>
        </w:tc>
        <w:tc>
          <w:tcPr>
            <w:tcW w:w="2778" w:type="dxa"/>
            <w:vAlign w:val="center"/>
          </w:tcPr>
          <w:p w14:paraId="68AB05D5" w14:textId="77777777" w:rsidR="00C93F05" w:rsidRPr="00C93F05" w:rsidRDefault="00C93F05" w:rsidP="00C93F05">
            <w:pPr>
              <w:spacing w:after="0"/>
              <w:jc w:val="center"/>
              <w:rPr>
                <w:rFonts w:ascii="Sora" w:hAnsi="Sora" w:cs="Sora"/>
                <w:noProof/>
                <w:color w:val="262626" w:themeColor="text1" w:themeTint="D9"/>
                <w:lang w:eastAsia="en-GB"/>
              </w:rPr>
            </w:pPr>
            <w:r w:rsidRPr="00C93F05">
              <w:rPr>
                <w:rFonts w:ascii="Sora" w:hAnsi="Sora" w:cs="Sora"/>
                <w:noProof/>
                <w:color w:val="262626" w:themeColor="text1" w:themeTint="D9"/>
                <w:lang w:eastAsia="en-GB"/>
              </w:rPr>
              <w:t>YOUR LOGO</w:t>
            </w:r>
          </w:p>
        </w:tc>
      </w:tr>
    </w:tbl>
    <w:p w14:paraId="4DADFB93" w14:textId="77777777" w:rsidR="00C93F05" w:rsidRPr="00C93F05" w:rsidRDefault="00C93F05" w:rsidP="00C93F05">
      <w:pPr>
        <w:spacing w:before="120"/>
        <w:rPr>
          <w:rFonts w:ascii="Poppins" w:hAnsi="Poppins" w:cs="Poppins"/>
          <w:b/>
          <w:noProof/>
          <w:color w:val="262626" w:themeColor="text1" w:themeTint="D9"/>
          <w:lang w:eastAsia="en-GB"/>
        </w:rPr>
      </w:pPr>
      <w:r w:rsidRPr="00C93F05">
        <w:rPr>
          <w:rFonts w:ascii="Poppins" w:hAnsi="Poppins" w:cs="Poppins"/>
          <w:b/>
          <w:noProof/>
          <w:color w:val="262626" w:themeColor="text1" w:themeTint="D9"/>
          <w:lang w:eastAsia="en-GB"/>
        </w:rPr>
        <w:t>ROLES AND RESPONSIBILITIES</w:t>
      </w:r>
    </w:p>
    <w:p w14:paraId="2699042E" w14:textId="77777777" w:rsidR="00C93F05" w:rsidRPr="00C93F05" w:rsidRDefault="00C93F05" w:rsidP="00C93F05">
      <w:pPr>
        <w:numPr>
          <w:ilvl w:val="0"/>
          <w:numId w:val="1"/>
        </w:numPr>
        <w:spacing w:before="120" w:after="120" w:line="264" w:lineRule="auto"/>
        <w:ind w:left="714" w:hanging="357"/>
        <w:rPr>
          <w:rFonts w:ascii="Sora" w:hAnsi="Sora" w:cs="Sora"/>
          <w:noProof/>
          <w:color w:val="262626" w:themeColor="text1" w:themeTint="D9"/>
          <w:lang w:eastAsia="en-GB"/>
        </w:rPr>
      </w:pPr>
    </w:p>
    <w:p w14:paraId="57422104" w14:textId="77777777" w:rsidR="00C93F05" w:rsidRPr="00C93F05" w:rsidRDefault="00C93F05" w:rsidP="00C93F05">
      <w:pPr>
        <w:numPr>
          <w:ilvl w:val="0"/>
          <w:numId w:val="1"/>
        </w:numPr>
        <w:spacing w:before="120" w:after="120" w:line="264" w:lineRule="auto"/>
        <w:ind w:left="714" w:hanging="357"/>
        <w:rPr>
          <w:rFonts w:ascii="Sora" w:hAnsi="Sora" w:cs="Sora"/>
          <w:noProof/>
          <w:color w:val="262626" w:themeColor="text1" w:themeTint="D9"/>
          <w:lang w:eastAsia="en-GB"/>
        </w:rPr>
      </w:pPr>
      <w:r w:rsidRPr="00C93F05">
        <w:rPr>
          <w:rFonts w:ascii="Sora" w:hAnsi="Sora" w:cs="Sora"/>
          <w:noProof/>
          <w:color w:val="262626" w:themeColor="text1" w:themeTint="D9"/>
          <w:lang w:eastAsia="en-GB"/>
        </w:rPr>
        <w:t xml:space="preserve"> </w:t>
      </w:r>
    </w:p>
    <w:p w14:paraId="1EF97B29" w14:textId="77777777" w:rsidR="00C93F05" w:rsidRPr="00C93F05" w:rsidRDefault="00C93F05" w:rsidP="00C93F05">
      <w:pPr>
        <w:numPr>
          <w:ilvl w:val="0"/>
          <w:numId w:val="1"/>
        </w:numPr>
        <w:spacing w:before="120" w:after="120" w:line="264" w:lineRule="auto"/>
        <w:ind w:left="714" w:hanging="357"/>
        <w:rPr>
          <w:rFonts w:ascii="Sora" w:hAnsi="Sora" w:cs="Sora"/>
          <w:noProof/>
          <w:color w:val="262626" w:themeColor="text1" w:themeTint="D9"/>
          <w:lang w:eastAsia="en-GB"/>
        </w:rPr>
      </w:pPr>
      <w:r w:rsidRPr="00C93F05">
        <w:rPr>
          <w:rFonts w:ascii="Sora" w:hAnsi="Sora" w:cs="Sora"/>
          <w:noProof/>
          <w:color w:val="262626" w:themeColor="text1" w:themeTint="D9"/>
          <w:lang w:eastAsia="en-GB"/>
        </w:rPr>
        <w:t xml:space="preserve"> </w:t>
      </w:r>
    </w:p>
    <w:p w14:paraId="046C10E9" w14:textId="66B68CFD" w:rsidR="00C93F05" w:rsidRPr="00C93F05" w:rsidRDefault="00C93F05" w:rsidP="00C93F05">
      <w:pPr>
        <w:numPr>
          <w:ilvl w:val="0"/>
          <w:numId w:val="1"/>
        </w:numPr>
        <w:spacing w:before="120" w:after="120" w:line="264" w:lineRule="auto"/>
        <w:ind w:left="714" w:hanging="357"/>
        <w:rPr>
          <w:rFonts w:ascii="Sora" w:hAnsi="Sora" w:cs="Arial"/>
          <w:b/>
          <w:noProof/>
          <w:color w:val="262626" w:themeColor="text1" w:themeTint="D9"/>
          <w:lang w:eastAsia="en-GB"/>
        </w:rPr>
      </w:pPr>
      <w:r w:rsidRPr="00C93F05">
        <w:rPr>
          <w:rFonts w:ascii="Sora" w:hAnsi="Sora" w:cs="Sora"/>
          <w:noProof/>
          <w:color w:val="262626" w:themeColor="text1" w:themeTint="D9"/>
          <w:lang w:eastAsia="en-GB"/>
        </w:rPr>
        <w:t xml:space="preserve"> </w:t>
      </w:r>
    </w:p>
    <w:p w14:paraId="40D17277" w14:textId="77777777" w:rsidR="00C93F05" w:rsidRPr="00C93F05" w:rsidRDefault="00C93F05" w:rsidP="00C93F05">
      <w:pPr>
        <w:spacing w:before="120"/>
        <w:rPr>
          <w:rFonts w:ascii="Poppins" w:hAnsi="Poppins" w:cs="Poppins"/>
          <w:b/>
          <w:noProof/>
          <w:color w:val="262626" w:themeColor="text1" w:themeTint="D9"/>
          <w:lang w:eastAsia="en-GB"/>
        </w:rPr>
      </w:pPr>
      <w:r w:rsidRPr="00C93F05">
        <w:rPr>
          <w:rFonts w:ascii="Poppins" w:hAnsi="Poppins" w:cs="Poppins"/>
          <w:b/>
          <w:noProof/>
          <w:color w:val="262626" w:themeColor="text1" w:themeTint="D9"/>
          <w:lang w:eastAsia="en-GB"/>
        </w:rPr>
        <w:t xml:space="preserve">ACCOUNTABILITY AND REPORTING </w:t>
      </w:r>
    </w:p>
    <w:tbl>
      <w:tblPr>
        <w:tblStyle w:val="TableGrid"/>
        <w:tblW w:w="9351" w:type="dxa"/>
        <w:tblCellMar>
          <w:top w:w="170" w:type="dxa"/>
          <w:bottom w:w="170" w:type="dxa"/>
        </w:tblCellMar>
        <w:tblLook w:val="04A0" w:firstRow="1" w:lastRow="0" w:firstColumn="1" w:lastColumn="0" w:noHBand="0" w:noVBand="1"/>
      </w:tblPr>
      <w:tblGrid>
        <w:gridCol w:w="2268"/>
        <w:gridCol w:w="7083"/>
      </w:tblGrid>
      <w:tr w:rsidR="00C93F05" w:rsidRPr="00C93F05" w14:paraId="2F23C5F8" w14:textId="77777777" w:rsidTr="005425AD">
        <w:trPr>
          <w:trHeight w:val="1134"/>
        </w:trPr>
        <w:tc>
          <w:tcPr>
            <w:tcW w:w="2268" w:type="dxa"/>
            <w:shd w:val="clear" w:color="auto" w:fill="765AB0"/>
            <w:vAlign w:val="center"/>
          </w:tcPr>
          <w:p w14:paraId="3E21256F" w14:textId="77777777" w:rsidR="00C93F05" w:rsidRPr="00C93F05" w:rsidRDefault="00C93F05" w:rsidP="00C93F05">
            <w:pPr>
              <w:spacing w:before="240" w:after="24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Accountable to</w:t>
            </w:r>
          </w:p>
        </w:tc>
        <w:tc>
          <w:tcPr>
            <w:tcW w:w="7083" w:type="dxa"/>
            <w:vAlign w:val="center"/>
          </w:tcPr>
          <w:p w14:paraId="18A5E3E0" w14:textId="77777777" w:rsidR="00C93F05" w:rsidRPr="00C93F05" w:rsidRDefault="00C93F05" w:rsidP="00C93F05">
            <w:pPr>
              <w:spacing w:after="120" w:line="264" w:lineRule="auto"/>
              <w:rPr>
                <w:rFonts w:ascii="Sora" w:hAnsi="Sora" w:cs="Arial"/>
                <w:noProof/>
                <w:color w:val="262626" w:themeColor="text1" w:themeTint="D9"/>
                <w:lang w:eastAsia="en-GB"/>
              </w:rPr>
            </w:pPr>
          </w:p>
        </w:tc>
      </w:tr>
      <w:tr w:rsidR="00C93F05" w:rsidRPr="00C93F05" w14:paraId="768E823A" w14:textId="77777777" w:rsidTr="005425AD">
        <w:trPr>
          <w:trHeight w:val="1134"/>
        </w:trPr>
        <w:tc>
          <w:tcPr>
            <w:tcW w:w="2268" w:type="dxa"/>
            <w:shd w:val="clear" w:color="auto" w:fill="765AB0"/>
            <w:vAlign w:val="center"/>
          </w:tcPr>
          <w:p w14:paraId="0A6E7A69" w14:textId="77777777" w:rsidR="00C93F05" w:rsidRPr="00C93F05" w:rsidRDefault="00C93F05" w:rsidP="00C93F05">
            <w:pPr>
              <w:spacing w:before="240" w:after="24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Reporting method</w:t>
            </w:r>
          </w:p>
        </w:tc>
        <w:tc>
          <w:tcPr>
            <w:tcW w:w="7083" w:type="dxa"/>
            <w:vAlign w:val="center"/>
          </w:tcPr>
          <w:p w14:paraId="4B5AD447" w14:textId="77777777" w:rsidR="00C93F05" w:rsidRPr="00C93F05" w:rsidRDefault="00C93F05" w:rsidP="00C93F05">
            <w:pPr>
              <w:spacing w:after="120" w:line="264" w:lineRule="auto"/>
              <w:rPr>
                <w:rFonts w:ascii="Sora" w:hAnsi="Sora" w:cs="Arial"/>
                <w:noProof/>
                <w:color w:val="262626" w:themeColor="text1" w:themeTint="D9"/>
                <w:lang w:eastAsia="en-GB"/>
              </w:rPr>
            </w:pPr>
          </w:p>
        </w:tc>
      </w:tr>
      <w:tr w:rsidR="00C93F05" w:rsidRPr="00C93F05" w14:paraId="072A9522" w14:textId="77777777" w:rsidTr="005425AD">
        <w:trPr>
          <w:trHeight w:val="1134"/>
        </w:trPr>
        <w:tc>
          <w:tcPr>
            <w:tcW w:w="2268" w:type="dxa"/>
            <w:shd w:val="clear" w:color="auto" w:fill="765AB0"/>
            <w:vAlign w:val="center"/>
          </w:tcPr>
          <w:p w14:paraId="5426F47D" w14:textId="77777777" w:rsidR="00C93F05" w:rsidRPr="00C93F05" w:rsidRDefault="00C93F05" w:rsidP="00C93F05">
            <w:pPr>
              <w:spacing w:before="240" w:after="24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Frequency of reports</w:t>
            </w:r>
          </w:p>
        </w:tc>
        <w:tc>
          <w:tcPr>
            <w:tcW w:w="7083" w:type="dxa"/>
            <w:vAlign w:val="center"/>
          </w:tcPr>
          <w:p w14:paraId="757E3E57" w14:textId="77777777" w:rsidR="00C93F05" w:rsidRPr="00C93F05" w:rsidRDefault="00C93F05" w:rsidP="00C93F05">
            <w:pPr>
              <w:spacing w:after="120" w:line="264" w:lineRule="auto"/>
              <w:rPr>
                <w:rFonts w:ascii="Sora" w:hAnsi="Sora" w:cs="Arial"/>
                <w:noProof/>
                <w:color w:val="262626" w:themeColor="text1" w:themeTint="D9"/>
                <w:lang w:eastAsia="en-GB"/>
              </w:rPr>
            </w:pPr>
          </w:p>
        </w:tc>
      </w:tr>
    </w:tbl>
    <w:p w14:paraId="07A7E0D8" w14:textId="77777777" w:rsidR="00C93F05" w:rsidRPr="00C93F05" w:rsidRDefault="00C93F05" w:rsidP="00C93F05">
      <w:pPr>
        <w:spacing w:before="240" w:after="0" w:line="240" w:lineRule="auto"/>
        <w:rPr>
          <w:rFonts w:ascii="Sora" w:hAnsi="Sora" w:cs="Arial"/>
          <w:noProof/>
          <w:color w:val="262626" w:themeColor="text1" w:themeTint="D9"/>
          <w:lang w:eastAsia="en-GB"/>
        </w:rPr>
      </w:pPr>
    </w:p>
    <w:p w14:paraId="4E696761" w14:textId="77777777" w:rsidR="00C93F05" w:rsidRPr="00C93F05" w:rsidRDefault="00C93F05" w:rsidP="00C93F05">
      <w:pPr>
        <w:spacing w:before="120"/>
        <w:rPr>
          <w:rFonts w:ascii="Poppins" w:hAnsi="Poppins" w:cs="Poppins"/>
          <w:b/>
          <w:noProof/>
          <w:color w:val="262626" w:themeColor="text1" w:themeTint="D9"/>
          <w:lang w:eastAsia="en-GB"/>
        </w:rPr>
      </w:pPr>
      <w:r w:rsidRPr="00C93F05">
        <w:rPr>
          <w:rFonts w:ascii="Poppins" w:hAnsi="Poppins" w:cs="Poppins"/>
          <w:b/>
          <w:noProof/>
          <w:color w:val="262626" w:themeColor="text1" w:themeTint="D9"/>
          <w:lang w:eastAsia="en-GB"/>
        </w:rPr>
        <w:t>MEETINGS</w:t>
      </w:r>
    </w:p>
    <w:tbl>
      <w:tblPr>
        <w:tblStyle w:val="TableGrid"/>
        <w:tblW w:w="9351" w:type="dxa"/>
        <w:tblCellMar>
          <w:top w:w="170" w:type="dxa"/>
          <w:bottom w:w="170" w:type="dxa"/>
        </w:tblCellMar>
        <w:tblLook w:val="04A0" w:firstRow="1" w:lastRow="0" w:firstColumn="1" w:lastColumn="0" w:noHBand="0" w:noVBand="1"/>
      </w:tblPr>
      <w:tblGrid>
        <w:gridCol w:w="2268"/>
        <w:gridCol w:w="7083"/>
      </w:tblGrid>
      <w:tr w:rsidR="00C93F05" w:rsidRPr="00C93F05" w14:paraId="30AF58BD" w14:textId="77777777" w:rsidTr="005425AD">
        <w:trPr>
          <w:trHeight w:val="1134"/>
        </w:trPr>
        <w:tc>
          <w:tcPr>
            <w:tcW w:w="2268" w:type="dxa"/>
            <w:shd w:val="clear" w:color="auto" w:fill="765AB0"/>
            <w:vAlign w:val="center"/>
          </w:tcPr>
          <w:p w14:paraId="3CAFD4D2" w14:textId="77777777" w:rsidR="00C93F05" w:rsidRPr="00C93F05" w:rsidRDefault="00C93F05" w:rsidP="00C93F05">
            <w:pPr>
              <w:spacing w:before="240" w:after="24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The Group will meet</w:t>
            </w:r>
          </w:p>
        </w:tc>
        <w:tc>
          <w:tcPr>
            <w:tcW w:w="7083" w:type="dxa"/>
            <w:vAlign w:val="center"/>
          </w:tcPr>
          <w:p w14:paraId="40845B4C" w14:textId="77777777" w:rsidR="00C93F05" w:rsidRPr="00C93F05" w:rsidRDefault="00C93F05" w:rsidP="00C93F05">
            <w:pPr>
              <w:spacing w:after="120" w:line="264" w:lineRule="auto"/>
              <w:rPr>
                <w:rFonts w:ascii="Sora" w:hAnsi="Sora" w:cs="Arial"/>
                <w:noProof/>
                <w:color w:val="262626" w:themeColor="text1" w:themeTint="D9"/>
                <w:lang w:eastAsia="en-GB"/>
              </w:rPr>
            </w:pPr>
            <w:r w:rsidRPr="00C93F05">
              <w:rPr>
                <w:rFonts w:ascii="Sora" w:hAnsi="Sora" w:cs="Arial"/>
                <w:noProof/>
                <w:color w:val="262626" w:themeColor="text1" w:themeTint="D9"/>
                <w:lang w:eastAsia="en-GB"/>
              </w:rPr>
              <w:t>[weekly / monthly / termly]</w:t>
            </w:r>
          </w:p>
        </w:tc>
      </w:tr>
      <w:tr w:rsidR="00C93F05" w:rsidRPr="00C93F05" w14:paraId="40FFF31A" w14:textId="77777777" w:rsidTr="005425AD">
        <w:trPr>
          <w:trHeight w:val="1134"/>
        </w:trPr>
        <w:tc>
          <w:tcPr>
            <w:tcW w:w="2268" w:type="dxa"/>
            <w:shd w:val="clear" w:color="auto" w:fill="765AB0"/>
            <w:vAlign w:val="center"/>
          </w:tcPr>
          <w:p w14:paraId="51EC143D" w14:textId="77777777" w:rsidR="00C93F05" w:rsidRPr="00C93F05" w:rsidRDefault="00C93F05" w:rsidP="00C93F05">
            <w:pPr>
              <w:spacing w:before="240" w:after="24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 xml:space="preserve">Meetings will be held </w:t>
            </w:r>
          </w:p>
        </w:tc>
        <w:tc>
          <w:tcPr>
            <w:tcW w:w="7083" w:type="dxa"/>
            <w:vAlign w:val="center"/>
          </w:tcPr>
          <w:p w14:paraId="68D1503C" w14:textId="77777777" w:rsidR="00C93F05" w:rsidRPr="00C93F05" w:rsidRDefault="00C93F05" w:rsidP="00C93F05">
            <w:pPr>
              <w:spacing w:after="120" w:line="264" w:lineRule="auto"/>
              <w:rPr>
                <w:rFonts w:ascii="Sora" w:hAnsi="Sora" w:cs="Arial"/>
                <w:noProof/>
                <w:color w:val="262626" w:themeColor="text1" w:themeTint="D9"/>
                <w:lang w:eastAsia="en-GB"/>
              </w:rPr>
            </w:pPr>
            <w:r w:rsidRPr="00C93F05">
              <w:rPr>
                <w:rFonts w:ascii="Sora" w:hAnsi="Sora" w:cs="Arial"/>
                <w:noProof/>
                <w:color w:val="262626" w:themeColor="text1" w:themeTint="D9"/>
                <w:lang w:eastAsia="en-GB"/>
              </w:rPr>
              <w:t>[face-to-face venue / online system]</w:t>
            </w:r>
          </w:p>
        </w:tc>
      </w:tr>
    </w:tbl>
    <w:p w14:paraId="36770C20" w14:textId="77777777" w:rsidR="00C93F05" w:rsidRPr="00C93F05" w:rsidRDefault="00C93F05" w:rsidP="00C93F05">
      <w:pPr>
        <w:spacing w:before="120"/>
        <w:rPr>
          <w:rFonts w:ascii="Poppins" w:hAnsi="Poppins" w:cs="Poppins"/>
          <w:b/>
          <w:noProof/>
          <w:color w:val="262626" w:themeColor="text1" w:themeTint="D9"/>
          <w:lang w:eastAsia="en-GB"/>
        </w:rPr>
      </w:pPr>
      <w:r w:rsidRPr="00C93F05">
        <w:rPr>
          <w:rFonts w:ascii="Sora" w:hAnsi="Sora" w:cs="Arial"/>
          <w:b/>
          <w:noProof/>
          <w:color w:val="262626" w:themeColor="text1" w:themeTint="D9"/>
          <w:lang w:eastAsia="en-GB"/>
        </w:rPr>
        <w:br w:type="page"/>
      </w:r>
      <w:r w:rsidRPr="00C93F05">
        <w:rPr>
          <w:rFonts w:ascii="Poppins" w:hAnsi="Poppins" w:cs="Poppins"/>
          <w:b/>
          <w:noProof/>
          <w:color w:val="262626" w:themeColor="text1" w:themeTint="D9"/>
          <w:lang w:eastAsia="en-GB"/>
        </w:rPr>
        <w:lastRenderedPageBreak/>
        <w:t>MEMBERSHIP</w:t>
      </w:r>
    </w:p>
    <w:p w14:paraId="101908CF" w14:textId="77777777" w:rsidR="00C93F05" w:rsidRPr="00C93F05" w:rsidRDefault="00C93F05" w:rsidP="00C93F05">
      <w:pPr>
        <w:spacing w:before="120" w:after="120" w:line="264" w:lineRule="auto"/>
        <w:rPr>
          <w:rFonts w:ascii="Sora" w:hAnsi="Sora" w:cs="Arial"/>
          <w:b/>
          <w:noProof/>
          <w:color w:val="262626" w:themeColor="text1" w:themeTint="D9"/>
          <w:lang w:eastAsia="en-GB"/>
        </w:rPr>
      </w:pPr>
      <w:r w:rsidRPr="00C93F05">
        <w:rPr>
          <w:rFonts w:ascii="Sora" w:hAnsi="Sora" w:cs="Arial"/>
          <w:noProof/>
          <w:color w:val="262626" w:themeColor="text1" w:themeTint="D9"/>
          <w:lang w:eastAsia="en-GB"/>
        </w:rPr>
        <w:t>Group members are listed below. The chair will facilitate group meetings. The secretary will record the minutes and actions, and prepare reports.</w:t>
      </w:r>
    </w:p>
    <w:tbl>
      <w:tblPr>
        <w:tblW w:w="935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70" w:type="dxa"/>
          <w:bottom w:w="170" w:type="dxa"/>
        </w:tblCellMar>
        <w:tblLook w:val="04A0" w:firstRow="1" w:lastRow="0" w:firstColumn="1" w:lastColumn="0" w:noHBand="0" w:noVBand="1"/>
      </w:tblPr>
      <w:tblGrid>
        <w:gridCol w:w="1615"/>
        <w:gridCol w:w="4183"/>
        <w:gridCol w:w="3555"/>
      </w:tblGrid>
      <w:tr w:rsidR="00C93F05" w:rsidRPr="00C93F05" w14:paraId="7047D402" w14:textId="77777777" w:rsidTr="005425AD">
        <w:trPr>
          <w:trHeight w:val="227"/>
        </w:trPr>
        <w:tc>
          <w:tcPr>
            <w:tcW w:w="1615" w:type="dxa"/>
            <w:tcBorders>
              <w:bottom w:val="single" w:sz="12" w:space="0" w:color="auto"/>
            </w:tcBorders>
            <w:shd w:val="clear" w:color="auto" w:fill="765AB0"/>
            <w:vAlign w:val="center"/>
            <w:hideMark/>
          </w:tcPr>
          <w:p w14:paraId="2B73B73B" w14:textId="77777777" w:rsidR="00C93F05" w:rsidRPr="00C93F05" w:rsidRDefault="00C93F05" w:rsidP="00C93F05">
            <w:pPr>
              <w:spacing w:after="0" w:line="240" w:lineRule="auto"/>
              <w:outlineLvl w:val="1"/>
              <w:rPr>
                <w:rFonts w:ascii="Sora" w:hAnsi="Sora" w:cs="Sora"/>
                <w:b/>
                <w:bCs/>
                <w:i/>
                <w:noProof/>
                <w:color w:val="FFFFFF" w:themeColor="background1"/>
                <w:sz w:val="24"/>
                <w:szCs w:val="32"/>
                <w:lang w:eastAsia="en-GB"/>
              </w:rPr>
            </w:pPr>
            <w:r w:rsidRPr="00C93F05">
              <w:rPr>
                <w:rFonts w:ascii="Sora" w:hAnsi="Sora" w:cs="Sora"/>
                <w:b/>
                <w:bCs/>
                <w:noProof/>
                <w:color w:val="FFFFFF" w:themeColor="background1"/>
                <w:sz w:val="24"/>
                <w:szCs w:val="32"/>
                <w:lang w:eastAsia="en-GB"/>
              </w:rPr>
              <w:t>Name</w:t>
            </w:r>
          </w:p>
        </w:tc>
        <w:tc>
          <w:tcPr>
            <w:tcW w:w="4183" w:type="dxa"/>
            <w:tcBorders>
              <w:bottom w:val="single" w:sz="12" w:space="0" w:color="auto"/>
            </w:tcBorders>
            <w:shd w:val="clear" w:color="auto" w:fill="765AB0"/>
            <w:vAlign w:val="center"/>
            <w:hideMark/>
          </w:tcPr>
          <w:p w14:paraId="11491798" w14:textId="77777777" w:rsidR="00C93F05" w:rsidRPr="00C93F05" w:rsidRDefault="00C93F05" w:rsidP="00C93F05">
            <w:pPr>
              <w:spacing w:after="0" w:line="240" w:lineRule="auto"/>
              <w:outlineLvl w:val="1"/>
              <w:rPr>
                <w:rFonts w:ascii="Sora" w:hAnsi="Sora" w:cs="Sora"/>
                <w:b/>
                <w:bCs/>
                <w:i/>
                <w:noProof/>
                <w:color w:val="FFFFFF" w:themeColor="background1"/>
                <w:sz w:val="24"/>
                <w:szCs w:val="32"/>
                <w:lang w:eastAsia="en-GB"/>
              </w:rPr>
            </w:pPr>
            <w:r w:rsidRPr="00C93F05">
              <w:rPr>
                <w:rFonts w:ascii="Sora" w:hAnsi="Sora" w:cs="Sora"/>
                <w:b/>
                <w:bCs/>
                <w:noProof/>
                <w:color w:val="FFFFFF" w:themeColor="background1"/>
                <w:sz w:val="24"/>
                <w:szCs w:val="32"/>
                <w:lang w:eastAsia="en-GB"/>
              </w:rPr>
              <w:t>Department</w:t>
            </w:r>
          </w:p>
        </w:tc>
        <w:tc>
          <w:tcPr>
            <w:tcW w:w="3555" w:type="dxa"/>
            <w:tcBorders>
              <w:bottom w:val="single" w:sz="12" w:space="0" w:color="auto"/>
            </w:tcBorders>
            <w:shd w:val="clear" w:color="auto" w:fill="765AB0"/>
            <w:vAlign w:val="center"/>
            <w:hideMark/>
          </w:tcPr>
          <w:p w14:paraId="3C1AEECC" w14:textId="77777777" w:rsidR="00C93F05" w:rsidRPr="00C93F05" w:rsidRDefault="00C93F05" w:rsidP="00C93F05">
            <w:pPr>
              <w:spacing w:after="0" w:line="240" w:lineRule="auto"/>
              <w:outlineLvl w:val="1"/>
              <w:rPr>
                <w:rFonts w:ascii="Sora" w:hAnsi="Sora" w:cs="Sora"/>
                <w:b/>
                <w:bCs/>
                <w:i/>
                <w:noProof/>
                <w:color w:val="FFFFFF" w:themeColor="background1"/>
                <w:sz w:val="24"/>
                <w:szCs w:val="32"/>
                <w:lang w:eastAsia="en-GB"/>
              </w:rPr>
            </w:pPr>
            <w:r w:rsidRPr="00C93F05">
              <w:rPr>
                <w:rFonts w:ascii="Sora" w:hAnsi="Sora" w:cs="Sora"/>
                <w:b/>
                <w:bCs/>
                <w:noProof/>
                <w:color w:val="FFFFFF" w:themeColor="background1"/>
                <w:sz w:val="24"/>
                <w:szCs w:val="32"/>
                <w:lang w:eastAsia="en-GB"/>
              </w:rPr>
              <w:t>Job Title</w:t>
            </w:r>
          </w:p>
        </w:tc>
      </w:tr>
      <w:tr w:rsidR="00C93F05" w:rsidRPr="00C93F05" w14:paraId="65F01073" w14:textId="77777777" w:rsidTr="005425AD">
        <w:trPr>
          <w:trHeight w:val="20"/>
        </w:trPr>
        <w:tc>
          <w:tcPr>
            <w:tcW w:w="1615" w:type="dxa"/>
            <w:tcBorders>
              <w:top w:val="single" w:sz="12" w:space="0" w:color="auto"/>
            </w:tcBorders>
            <w:shd w:val="clear" w:color="auto" w:fill="auto"/>
            <w:vAlign w:val="center"/>
          </w:tcPr>
          <w:p w14:paraId="0E9D5102"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tcBorders>
              <w:top w:val="single" w:sz="12" w:space="0" w:color="auto"/>
            </w:tcBorders>
            <w:shd w:val="clear" w:color="auto" w:fill="auto"/>
            <w:vAlign w:val="center"/>
          </w:tcPr>
          <w:p w14:paraId="44396C01"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tcBorders>
              <w:top w:val="single" w:sz="12" w:space="0" w:color="auto"/>
            </w:tcBorders>
            <w:shd w:val="clear" w:color="auto" w:fill="auto"/>
            <w:vAlign w:val="center"/>
          </w:tcPr>
          <w:p w14:paraId="69F137A1" w14:textId="77777777" w:rsidR="00C93F05" w:rsidRPr="00C93F05" w:rsidRDefault="00C93F05" w:rsidP="00C93F05">
            <w:pPr>
              <w:spacing w:before="120" w:after="120" w:line="264" w:lineRule="auto"/>
              <w:rPr>
                <w:rFonts w:ascii="Sora" w:hAnsi="Sora" w:cs="Arial"/>
                <w:noProof/>
                <w:color w:val="000000"/>
                <w:lang w:eastAsia="en-GB"/>
              </w:rPr>
            </w:pPr>
            <w:r w:rsidRPr="00C93F05">
              <w:rPr>
                <w:rFonts w:ascii="Sora" w:hAnsi="Sora" w:cs="Arial"/>
                <w:noProof/>
                <w:color w:val="000000"/>
                <w:lang w:eastAsia="en-GB"/>
              </w:rPr>
              <w:t>(Chair)</w:t>
            </w:r>
          </w:p>
        </w:tc>
      </w:tr>
      <w:tr w:rsidR="00C93F05" w:rsidRPr="00C93F05" w14:paraId="78E0EFD9" w14:textId="77777777" w:rsidTr="005425AD">
        <w:trPr>
          <w:trHeight w:val="20"/>
        </w:trPr>
        <w:tc>
          <w:tcPr>
            <w:tcW w:w="1615" w:type="dxa"/>
            <w:shd w:val="clear" w:color="auto" w:fill="auto"/>
            <w:vAlign w:val="center"/>
          </w:tcPr>
          <w:p w14:paraId="45B3FA5F"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shd w:val="clear" w:color="auto" w:fill="auto"/>
            <w:vAlign w:val="center"/>
          </w:tcPr>
          <w:p w14:paraId="2498EC40"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shd w:val="clear" w:color="auto" w:fill="auto"/>
            <w:vAlign w:val="center"/>
          </w:tcPr>
          <w:p w14:paraId="19AC0FA5" w14:textId="77777777" w:rsidR="00C93F05" w:rsidRPr="00C93F05" w:rsidRDefault="00C93F05" w:rsidP="00C93F05">
            <w:pPr>
              <w:spacing w:before="120" w:after="120" w:line="264" w:lineRule="auto"/>
              <w:rPr>
                <w:rFonts w:ascii="Sora" w:hAnsi="Sora" w:cs="Arial"/>
                <w:noProof/>
                <w:color w:val="000000"/>
                <w:lang w:eastAsia="en-GB"/>
              </w:rPr>
            </w:pPr>
            <w:r w:rsidRPr="00C93F05">
              <w:rPr>
                <w:rFonts w:ascii="Sora" w:hAnsi="Sora" w:cs="Arial"/>
                <w:noProof/>
                <w:color w:val="000000"/>
                <w:lang w:eastAsia="en-GB"/>
              </w:rPr>
              <w:t>(Secretary)</w:t>
            </w:r>
          </w:p>
        </w:tc>
      </w:tr>
      <w:tr w:rsidR="00C93F05" w:rsidRPr="00C93F05" w14:paraId="6A83E110" w14:textId="77777777" w:rsidTr="005425AD">
        <w:trPr>
          <w:trHeight w:val="20"/>
        </w:trPr>
        <w:tc>
          <w:tcPr>
            <w:tcW w:w="1615" w:type="dxa"/>
            <w:shd w:val="clear" w:color="auto" w:fill="auto"/>
            <w:vAlign w:val="center"/>
          </w:tcPr>
          <w:p w14:paraId="685E5FE6"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shd w:val="clear" w:color="auto" w:fill="auto"/>
            <w:vAlign w:val="center"/>
          </w:tcPr>
          <w:p w14:paraId="0791F55E"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shd w:val="clear" w:color="auto" w:fill="auto"/>
            <w:vAlign w:val="center"/>
          </w:tcPr>
          <w:p w14:paraId="057EBF77"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45C61A12" w14:textId="77777777" w:rsidTr="005425AD">
        <w:trPr>
          <w:trHeight w:val="20"/>
        </w:trPr>
        <w:tc>
          <w:tcPr>
            <w:tcW w:w="1615" w:type="dxa"/>
            <w:shd w:val="clear" w:color="auto" w:fill="auto"/>
            <w:vAlign w:val="center"/>
          </w:tcPr>
          <w:p w14:paraId="605E22CA"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shd w:val="clear" w:color="auto" w:fill="auto"/>
            <w:vAlign w:val="center"/>
          </w:tcPr>
          <w:p w14:paraId="16698284"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shd w:val="clear" w:color="auto" w:fill="auto"/>
            <w:vAlign w:val="center"/>
          </w:tcPr>
          <w:p w14:paraId="68C0C157"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134841F8" w14:textId="77777777" w:rsidTr="005425AD">
        <w:trPr>
          <w:trHeight w:val="20"/>
        </w:trPr>
        <w:tc>
          <w:tcPr>
            <w:tcW w:w="1615" w:type="dxa"/>
            <w:shd w:val="clear" w:color="auto" w:fill="auto"/>
            <w:vAlign w:val="center"/>
          </w:tcPr>
          <w:p w14:paraId="5BE2FADB"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shd w:val="clear" w:color="auto" w:fill="auto"/>
            <w:vAlign w:val="center"/>
          </w:tcPr>
          <w:p w14:paraId="2DBE86FD"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shd w:val="clear" w:color="auto" w:fill="auto"/>
            <w:vAlign w:val="center"/>
          </w:tcPr>
          <w:p w14:paraId="014D732D"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00E82922" w14:textId="77777777" w:rsidTr="005425AD">
        <w:trPr>
          <w:trHeight w:val="20"/>
        </w:trPr>
        <w:tc>
          <w:tcPr>
            <w:tcW w:w="1615" w:type="dxa"/>
            <w:shd w:val="clear" w:color="auto" w:fill="auto"/>
            <w:vAlign w:val="center"/>
          </w:tcPr>
          <w:p w14:paraId="5617788C" w14:textId="77777777" w:rsidR="00C93F05" w:rsidRPr="00C93F05" w:rsidRDefault="00C93F05" w:rsidP="00C93F05">
            <w:pPr>
              <w:spacing w:before="120" w:after="120" w:line="264" w:lineRule="auto"/>
              <w:rPr>
                <w:rFonts w:ascii="Sora" w:hAnsi="Sora" w:cs="Arial"/>
                <w:noProof/>
                <w:color w:val="000000"/>
                <w:lang w:eastAsia="en-GB"/>
              </w:rPr>
            </w:pPr>
          </w:p>
        </w:tc>
        <w:tc>
          <w:tcPr>
            <w:tcW w:w="4183" w:type="dxa"/>
            <w:shd w:val="clear" w:color="auto" w:fill="auto"/>
            <w:vAlign w:val="center"/>
          </w:tcPr>
          <w:p w14:paraId="5D7873B4" w14:textId="77777777" w:rsidR="00C93F05" w:rsidRPr="00C93F05" w:rsidRDefault="00C93F05" w:rsidP="00C93F05">
            <w:pPr>
              <w:spacing w:before="120" w:after="120" w:line="264" w:lineRule="auto"/>
              <w:rPr>
                <w:rFonts w:ascii="Sora" w:hAnsi="Sora" w:cs="Arial"/>
                <w:noProof/>
                <w:color w:val="000000"/>
                <w:lang w:eastAsia="en-GB"/>
              </w:rPr>
            </w:pPr>
          </w:p>
        </w:tc>
        <w:tc>
          <w:tcPr>
            <w:tcW w:w="3555" w:type="dxa"/>
            <w:shd w:val="clear" w:color="auto" w:fill="auto"/>
            <w:vAlign w:val="center"/>
          </w:tcPr>
          <w:p w14:paraId="70FBA4A4"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5F318209" w14:textId="77777777" w:rsidTr="005425AD">
        <w:trPr>
          <w:trHeight w:val="20"/>
        </w:trPr>
        <w:tc>
          <w:tcPr>
            <w:tcW w:w="1615" w:type="dxa"/>
            <w:shd w:val="clear" w:color="auto" w:fill="auto"/>
            <w:vAlign w:val="center"/>
          </w:tcPr>
          <w:p w14:paraId="657EB313"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4183" w:type="dxa"/>
            <w:shd w:val="clear" w:color="auto" w:fill="auto"/>
            <w:vAlign w:val="center"/>
          </w:tcPr>
          <w:p w14:paraId="48A8C2CF"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3555" w:type="dxa"/>
            <w:shd w:val="clear" w:color="auto" w:fill="auto"/>
            <w:vAlign w:val="center"/>
          </w:tcPr>
          <w:p w14:paraId="0D465B84"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34DA5B2D" w14:textId="77777777" w:rsidTr="005425AD">
        <w:trPr>
          <w:trHeight w:val="20"/>
        </w:trPr>
        <w:tc>
          <w:tcPr>
            <w:tcW w:w="1615" w:type="dxa"/>
            <w:shd w:val="clear" w:color="auto" w:fill="auto"/>
            <w:vAlign w:val="center"/>
          </w:tcPr>
          <w:p w14:paraId="09567E1F"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4183" w:type="dxa"/>
            <w:shd w:val="clear" w:color="auto" w:fill="auto"/>
            <w:vAlign w:val="center"/>
          </w:tcPr>
          <w:p w14:paraId="56311F7C"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3555" w:type="dxa"/>
            <w:shd w:val="clear" w:color="auto" w:fill="auto"/>
            <w:vAlign w:val="center"/>
          </w:tcPr>
          <w:p w14:paraId="3591C90A" w14:textId="77777777" w:rsidR="00C93F05" w:rsidRPr="00C93F05" w:rsidRDefault="00C93F05" w:rsidP="00C93F05">
            <w:pPr>
              <w:spacing w:before="120" w:after="120" w:line="264" w:lineRule="auto"/>
              <w:rPr>
                <w:rFonts w:ascii="Sora" w:hAnsi="Sora" w:cs="Arial"/>
                <w:noProof/>
                <w:color w:val="000000"/>
                <w:lang w:eastAsia="en-GB"/>
              </w:rPr>
            </w:pPr>
          </w:p>
        </w:tc>
      </w:tr>
      <w:tr w:rsidR="00C93F05" w:rsidRPr="00C93F05" w14:paraId="62991A3F" w14:textId="77777777" w:rsidTr="005425AD">
        <w:trPr>
          <w:trHeight w:val="20"/>
        </w:trPr>
        <w:tc>
          <w:tcPr>
            <w:tcW w:w="1615" w:type="dxa"/>
            <w:shd w:val="clear" w:color="auto" w:fill="auto"/>
            <w:vAlign w:val="center"/>
          </w:tcPr>
          <w:p w14:paraId="37E89F52"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4183" w:type="dxa"/>
            <w:shd w:val="clear" w:color="auto" w:fill="auto"/>
            <w:vAlign w:val="center"/>
          </w:tcPr>
          <w:p w14:paraId="7234DBB0" w14:textId="77777777" w:rsidR="00C93F05" w:rsidRPr="00C93F05" w:rsidRDefault="00C93F05" w:rsidP="00C93F05">
            <w:pPr>
              <w:spacing w:before="120" w:after="120" w:line="264" w:lineRule="auto"/>
              <w:rPr>
                <w:rFonts w:ascii="Sora" w:hAnsi="Sora" w:cs="Arial"/>
                <w:noProof/>
                <w:color w:val="262626" w:themeColor="text1" w:themeTint="D9"/>
                <w:lang w:eastAsia="en-GB"/>
              </w:rPr>
            </w:pPr>
          </w:p>
        </w:tc>
        <w:tc>
          <w:tcPr>
            <w:tcW w:w="3555" w:type="dxa"/>
            <w:shd w:val="clear" w:color="auto" w:fill="auto"/>
            <w:vAlign w:val="center"/>
          </w:tcPr>
          <w:p w14:paraId="70DCD30A" w14:textId="77777777" w:rsidR="00C93F05" w:rsidRPr="00C93F05" w:rsidRDefault="00C93F05" w:rsidP="00C93F05">
            <w:pPr>
              <w:spacing w:before="120" w:after="120" w:line="264" w:lineRule="auto"/>
              <w:rPr>
                <w:rFonts w:ascii="Sora" w:hAnsi="Sora" w:cs="Arial"/>
                <w:noProof/>
                <w:color w:val="000000"/>
                <w:lang w:eastAsia="en-GB"/>
              </w:rPr>
            </w:pPr>
          </w:p>
        </w:tc>
      </w:tr>
    </w:tbl>
    <w:p w14:paraId="2690C738" w14:textId="77777777" w:rsidR="00C93F05" w:rsidRPr="00C93F05" w:rsidRDefault="00C93F05" w:rsidP="00C93F05">
      <w:pPr>
        <w:spacing w:before="120"/>
        <w:rPr>
          <w:rFonts w:ascii="Sora" w:hAnsi="Sora" w:cs="Sora"/>
          <w:noProof/>
          <w:color w:val="262626" w:themeColor="text1" w:themeTint="D9"/>
          <w:lang w:eastAsia="en-GB"/>
        </w:rPr>
      </w:pPr>
    </w:p>
    <w:p w14:paraId="1B376B24" w14:textId="77777777" w:rsidR="00C93F05" w:rsidRPr="00C93F05" w:rsidRDefault="00C93F05" w:rsidP="00C93F05">
      <w:pPr>
        <w:spacing w:before="120" w:after="0"/>
        <w:rPr>
          <w:rFonts w:ascii="Sora" w:hAnsi="Sora" w:cs="Sora"/>
          <w:noProof/>
          <w:color w:val="262626" w:themeColor="text1" w:themeTint="D9"/>
          <w:lang w:eastAsia="en-GB"/>
        </w:rPr>
      </w:pPr>
      <w:r w:rsidRPr="00C93F05">
        <w:rPr>
          <w:rFonts w:ascii="Sora" w:hAnsi="Sora" w:cs="Sora"/>
          <w:noProof/>
          <w:color w:val="262626" w:themeColor="text1" w:themeTint="D9"/>
          <w:lang w:eastAsia="en-GB"/>
        </w:rPr>
        <w:br w:type="page"/>
      </w:r>
    </w:p>
    <w:p w14:paraId="3815F59B"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STRATEGIC GROUPS </w:t>
      </w:r>
    </w:p>
    <w:tbl>
      <w:tblPr>
        <w:tblStyle w:val="TableGrid"/>
        <w:tblW w:w="9464" w:type="dxa"/>
        <w:tblCellMar>
          <w:top w:w="170" w:type="dxa"/>
          <w:bottom w:w="170" w:type="dxa"/>
        </w:tblCellMar>
        <w:tblLook w:val="04A0" w:firstRow="1" w:lastRow="0" w:firstColumn="1" w:lastColumn="0" w:noHBand="0" w:noVBand="1"/>
      </w:tblPr>
      <w:tblGrid>
        <w:gridCol w:w="5499"/>
        <w:gridCol w:w="734"/>
        <w:gridCol w:w="3231"/>
      </w:tblGrid>
      <w:tr w:rsidR="00C93F05" w:rsidRPr="00C93F05" w14:paraId="1D47AC09" w14:textId="77777777" w:rsidTr="005425AD">
        <w:trPr>
          <w:trHeight w:val="20"/>
          <w:tblHeader/>
        </w:trPr>
        <w:tc>
          <w:tcPr>
            <w:tcW w:w="5499" w:type="dxa"/>
            <w:shd w:val="clear" w:color="auto" w:fill="765AB0"/>
            <w:vAlign w:val="center"/>
          </w:tcPr>
          <w:p w14:paraId="3D7C179F"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4" w:type="dxa"/>
            <w:shd w:val="clear" w:color="auto" w:fill="765AB0"/>
            <w:vAlign w:val="center"/>
          </w:tcPr>
          <w:p w14:paraId="5CA30035"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744BDC19"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1DDE42C8" w14:textId="77777777" w:rsidTr="005425AD">
        <w:trPr>
          <w:cantSplit/>
        </w:trPr>
        <w:tc>
          <w:tcPr>
            <w:tcW w:w="5499" w:type="dxa"/>
          </w:tcPr>
          <w:p w14:paraId="619F9FF9"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t xml:space="preserve">Oversee scope and structure of the T Level </w:t>
            </w:r>
            <w:r w:rsidRPr="00C93F05">
              <w:rPr>
                <w:rFonts w:ascii="Sora" w:hAnsi="Sora" w:cs="Sora"/>
                <w:noProof/>
                <w:color w:val="262626" w:themeColor="text1" w:themeTint="D9"/>
                <w:lang w:eastAsia="en-GB"/>
              </w:rPr>
              <w:t>programme</w:t>
            </w:r>
            <w:r w:rsidRPr="00C93F05">
              <w:rPr>
                <w:rFonts w:ascii="Sora" w:hAnsi="Sora" w:cs="Sora"/>
                <w:noProof/>
                <w:color w:val="262626"/>
                <w:lang w:eastAsia="en-GB"/>
              </w:rPr>
              <w:t xml:space="preserve"> within the organisation including:</w:t>
            </w:r>
          </w:p>
          <w:p w14:paraId="43C8F0F8"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which T Level subjects are offered</w:t>
            </w:r>
          </w:p>
          <w:p w14:paraId="0ED127F3"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timetable for when T Levels will be available</w:t>
            </w:r>
          </w:p>
          <w:p w14:paraId="08F63E31"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key stakeholders such as employers, students, partners (schools, universities, other providers) etc.</w:t>
            </w:r>
          </w:p>
        </w:tc>
        <w:tc>
          <w:tcPr>
            <w:tcW w:w="734" w:type="dxa"/>
          </w:tcPr>
          <w:p w14:paraId="69BC9805"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0320D6D4" w14:textId="77777777" w:rsidR="00C93F05" w:rsidRPr="00C93F05" w:rsidRDefault="00C93F05" w:rsidP="00C93F05">
            <w:pPr>
              <w:spacing w:after="120" w:line="240" w:lineRule="auto"/>
              <w:rPr>
                <w:rFonts w:ascii="Sora" w:hAnsi="Sora" w:cs="Sora"/>
                <w:noProof/>
                <w:color w:val="262626" w:themeColor="text1" w:themeTint="D9"/>
                <w:lang w:eastAsia="en-GB"/>
              </w:rPr>
            </w:pPr>
          </w:p>
        </w:tc>
      </w:tr>
      <w:tr w:rsidR="00C93F05" w:rsidRPr="00C93F05" w14:paraId="2491A056" w14:textId="77777777" w:rsidTr="005425AD">
        <w:trPr>
          <w:cantSplit/>
        </w:trPr>
        <w:tc>
          <w:tcPr>
            <w:tcW w:w="5499" w:type="dxa"/>
          </w:tcPr>
          <w:p w14:paraId="72B4BC3C"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t>Assess and put in place the s</w:t>
            </w:r>
            <w:r w:rsidRPr="00C93F05">
              <w:rPr>
                <w:rFonts w:ascii="Sora" w:hAnsi="Sora" w:cs="Sora"/>
                <w:noProof/>
                <w:color w:val="262626" w:themeColor="text1" w:themeTint="D9"/>
                <w:lang w:eastAsia="en-GB"/>
              </w:rPr>
              <w:t xml:space="preserve">taffing </w:t>
            </w:r>
            <w:r w:rsidRPr="00C93F05">
              <w:rPr>
                <w:rFonts w:ascii="Sora" w:hAnsi="Sora" w:cs="Sora"/>
                <w:noProof/>
                <w:color w:val="262626"/>
                <w:lang w:eastAsia="en-GB"/>
              </w:rPr>
              <w:t>capability and capacity</w:t>
            </w:r>
            <w:r w:rsidRPr="00C93F05">
              <w:rPr>
                <w:rFonts w:ascii="Sora" w:hAnsi="Sora" w:cs="Sora"/>
                <w:noProof/>
                <w:color w:val="262626"/>
                <w:vertAlign w:val="superscript"/>
                <w:lang w:eastAsia="en-GB"/>
              </w:rPr>
              <w:footnoteReference w:id="1"/>
            </w:r>
            <w:r w:rsidRPr="00C93F05">
              <w:rPr>
                <w:rFonts w:ascii="Sora" w:hAnsi="Sora" w:cs="Sora"/>
                <w:noProof/>
                <w:color w:val="262626"/>
                <w:lang w:eastAsia="en-GB"/>
              </w:rPr>
              <w:t xml:space="preserve"> to deliver high-quality T Levels including:</w:t>
            </w:r>
          </w:p>
          <w:p w14:paraId="1AA648E1"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T Level curriculum development</w:t>
            </w:r>
          </w:p>
          <w:p w14:paraId="7846959C"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delivery of technical and occupational specialisms </w:t>
            </w:r>
          </w:p>
          <w:p w14:paraId="46E67284"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student support</w:t>
            </w:r>
          </w:p>
          <w:p w14:paraId="11C3FAB6"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stakeholder relationship management.</w:t>
            </w:r>
          </w:p>
        </w:tc>
        <w:tc>
          <w:tcPr>
            <w:tcW w:w="734" w:type="dxa"/>
          </w:tcPr>
          <w:p w14:paraId="2675D9E8"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12355F31" w14:textId="77777777" w:rsidR="00C93F05" w:rsidRPr="00C93F05" w:rsidRDefault="00C93F05" w:rsidP="00C93F05">
            <w:pPr>
              <w:spacing w:after="120" w:line="240" w:lineRule="auto"/>
              <w:rPr>
                <w:rFonts w:ascii="Sora" w:hAnsi="Sora" w:cs="Sora"/>
                <w:noProof/>
                <w:color w:val="262626" w:themeColor="text1" w:themeTint="D9"/>
                <w:lang w:eastAsia="en-GB"/>
              </w:rPr>
            </w:pPr>
          </w:p>
        </w:tc>
      </w:tr>
      <w:tr w:rsidR="00C93F05" w:rsidRPr="00C93F05" w14:paraId="32268791" w14:textId="77777777" w:rsidTr="005425AD">
        <w:trPr>
          <w:cantSplit/>
        </w:trPr>
        <w:tc>
          <w:tcPr>
            <w:tcW w:w="5499" w:type="dxa"/>
          </w:tcPr>
          <w:p w14:paraId="01C0CC4D"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lastRenderedPageBreak/>
              <w:t>Establish and deploy highly qualified and expert teams to design, deliver and manage T Levels including:</w:t>
            </w:r>
          </w:p>
          <w:p w14:paraId="5C6A5D45"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academic staff</w:t>
            </w:r>
          </w:p>
          <w:p w14:paraId="7788FBDA"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techical and vocational teaching staff</w:t>
            </w:r>
          </w:p>
          <w:p w14:paraId="5D32DE98"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student support and learning support (SEND) </w:t>
            </w:r>
          </w:p>
          <w:p w14:paraId="03924590"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eastAsia="Times New Roman" w:hAnsi="Sora" w:cs="Sora"/>
                <w:lang w:eastAsia="en-GB"/>
              </w:rPr>
            </w:pPr>
            <w:r w:rsidRPr="00C93F05">
              <w:rPr>
                <w:rFonts w:ascii="Sora" w:hAnsi="Sora" w:cs="Sora"/>
                <w:noProof/>
                <w:color w:val="262626"/>
                <w:lang w:eastAsia="en-GB"/>
              </w:rPr>
              <w:t>employer engagement and industry placements  </w:t>
            </w:r>
          </w:p>
          <w:p w14:paraId="1D835EB6"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eastAsia="Times New Roman" w:hAnsi="Sora" w:cs="Sora"/>
                <w:lang w:eastAsia="en-GB"/>
              </w:rPr>
            </w:pPr>
            <w:r w:rsidRPr="00C93F05">
              <w:rPr>
                <w:rFonts w:ascii="Sora" w:eastAsia="Times New Roman" w:hAnsi="Sora" w:cs="Sora"/>
                <w:lang w:eastAsia="en-GB"/>
              </w:rPr>
              <w:t xml:space="preserve">operational functions, </w:t>
            </w:r>
            <w:proofErr w:type="gramStart"/>
            <w:r w:rsidRPr="00C93F05">
              <w:rPr>
                <w:rFonts w:ascii="Sora" w:eastAsia="Times New Roman" w:hAnsi="Sora" w:cs="Sora"/>
                <w:lang w:eastAsia="en-GB"/>
              </w:rPr>
              <w:t>e.g.</w:t>
            </w:r>
            <w:proofErr w:type="gramEnd"/>
            <w:r w:rsidRPr="00C93F05">
              <w:rPr>
                <w:rFonts w:ascii="Sora" w:eastAsia="Times New Roman" w:hAnsi="Sora" w:cs="Sora"/>
                <w:lang w:eastAsia="en-GB"/>
              </w:rPr>
              <w:t xml:space="preserve"> finance, marketing, estates, HR.</w:t>
            </w:r>
          </w:p>
        </w:tc>
        <w:tc>
          <w:tcPr>
            <w:tcW w:w="734" w:type="dxa"/>
          </w:tcPr>
          <w:p w14:paraId="53D524D6"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32F312D7" w14:textId="77777777" w:rsidR="00C93F05" w:rsidRPr="00C93F05" w:rsidRDefault="00C93F05" w:rsidP="00C93F05">
            <w:pPr>
              <w:spacing w:after="120" w:line="240" w:lineRule="auto"/>
              <w:rPr>
                <w:rFonts w:ascii="Sora" w:hAnsi="Sora" w:cs="Sora"/>
                <w:noProof/>
                <w:color w:val="262626" w:themeColor="text1" w:themeTint="D9"/>
                <w:lang w:eastAsia="en-GB"/>
              </w:rPr>
            </w:pPr>
          </w:p>
        </w:tc>
      </w:tr>
      <w:tr w:rsidR="00C93F05" w:rsidRPr="00C93F05" w14:paraId="5B92EB2C" w14:textId="77777777" w:rsidTr="005425AD">
        <w:trPr>
          <w:cantSplit/>
        </w:trPr>
        <w:tc>
          <w:tcPr>
            <w:tcW w:w="5499" w:type="dxa"/>
          </w:tcPr>
          <w:p w14:paraId="0B2B87C4"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t>Oversee the provision a</w:t>
            </w:r>
            <w:r w:rsidRPr="00C93F05">
              <w:rPr>
                <w:rFonts w:ascii="Sora" w:hAnsi="Sora" w:cs="Sora"/>
                <w:noProof/>
                <w:color w:val="262626" w:themeColor="text1" w:themeTint="D9"/>
                <w:lang w:eastAsia="en-GB"/>
              </w:rPr>
              <w:t xml:space="preserve">nd risk management </w:t>
            </w:r>
            <w:r w:rsidRPr="00C93F05">
              <w:rPr>
                <w:rFonts w:ascii="Sora" w:hAnsi="Sora" w:cs="Sora"/>
                <w:noProof/>
                <w:color w:val="262626"/>
                <w:lang w:eastAsia="en-GB"/>
              </w:rPr>
              <w:t>of finance to create and deliver a coherent, high-quality T Level programme</w:t>
            </w:r>
            <w:r w:rsidRPr="00C93F05">
              <w:rPr>
                <w:rFonts w:ascii="Sora" w:hAnsi="Sora" w:cs="Sora"/>
                <w:noProof/>
                <w:color w:val="262626" w:themeColor="text1" w:themeTint="D9"/>
                <w:lang w:eastAsia="en-GB"/>
              </w:rPr>
              <w:t> i</w:t>
            </w:r>
            <w:r w:rsidRPr="00C93F05">
              <w:rPr>
                <w:rFonts w:ascii="Sora" w:hAnsi="Sora" w:cs="Sora"/>
                <w:noProof/>
                <w:color w:val="262626"/>
                <w:lang w:eastAsia="en-GB"/>
              </w:rPr>
              <w:t>ncluding sufficient capital and revenue funding for:</w:t>
            </w:r>
          </w:p>
          <w:p w14:paraId="200425A0"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premises</w:t>
            </w:r>
          </w:p>
          <w:p w14:paraId="5A24202C"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eastAsia="Times New Roman" w:hAnsi="Sora" w:cs="Sora"/>
                <w:lang w:eastAsia="en-GB"/>
              </w:rPr>
            </w:pPr>
            <w:r w:rsidRPr="00C93F05">
              <w:rPr>
                <w:rFonts w:ascii="Sora" w:eastAsia="Times New Roman" w:hAnsi="Sora" w:cs="Sora"/>
                <w:lang w:eastAsia="en-GB"/>
              </w:rPr>
              <w:t>facilities and equipment</w:t>
            </w:r>
          </w:p>
          <w:p w14:paraId="36F328E7"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eastAsia="Times New Roman" w:hAnsi="Sora" w:cs="Sora"/>
                <w:lang w:eastAsia="en-GB"/>
              </w:rPr>
            </w:pPr>
            <w:r w:rsidRPr="00C93F05">
              <w:rPr>
                <w:rFonts w:ascii="Sora" w:eastAsia="Times New Roman" w:hAnsi="Sora" w:cs="Sora"/>
                <w:lang w:eastAsia="en-GB"/>
              </w:rPr>
              <w:t>staff, including recruiting staff in specialist areas.</w:t>
            </w:r>
          </w:p>
        </w:tc>
        <w:tc>
          <w:tcPr>
            <w:tcW w:w="734" w:type="dxa"/>
          </w:tcPr>
          <w:p w14:paraId="2974F57E"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06FAB8DF" w14:textId="77777777" w:rsidR="00C93F05" w:rsidRPr="00C93F05" w:rsidRDefault="00C93F05" w:rsidP="00C93F05">
            <w:pPr>
              <w:spacing w:after="120" w:line="240" w:lineRule="auto"/>
              <w:rPr>
                <w:rFonts w:ascii="Sora" w:hAnsi="Sora" w:cs="Sora"/>
                <w:noProof/>
                <w:color w:val="262626" w:themeColor="text1" w:themeTint="D9"/>
                <w:lang w:eastAsia="en-GB"/>
              </w:rPr>
            </w:pPr>
          </w:p>
        </w:tc>
      </w:tr>
      <w:tr w:rsidR="00C93F05" w:rsidRPr="00C93F05" w14:paraId="344FF946" w14:textId="77777777" w:rsidTr="005425AD">
        <w:trPr>
          <w:cantSplit/>
        </w:trPr>
        <w:tc>
          <w:tcPr>
            <w:tcW w:w="5499" w:type="dxa"/>
          </w:tcPr>
          <w:p w14:paraId="2E54DE9D"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t>Communicate information about the T Level programme to:</w:t>
            </w:r>
          </w:p>
          <w:p w14:paraId="08ECE888"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support delivery</w:t>
            </w:r>
          </w:p>
          <w:p w14:paraId="03A1656E"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raise awareness</w:t>
            </w:r>
          </w:p>
          <w:p w14:paraId="61BCCD07"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create positive messages among internal and external stakeholders.</w:t>
            </w:r>
          </w:p>
        </w:tc>
        <w:tc>
          <w:tcPr>
            <w:tcW w:w="734" w:type="dxa"/>
          </w:tcPr>
          <w:p w14:paraId="23127BDB"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17265322" w14:textId="77777777" w:rsidR="00C93F05" w:rsidRPr="00C93F05" w:rsidRDefault="00C93F05" w:rsidP="00C93F05">
            <w:pPr>
              <w:spacing w:after="120" w:line="240" w:lineRule="auto"/>
              <w:rPr>
                <w:rFonts w:ascii="Sora" w:hAnsi="Sora" w:cs="Sora"/>
                <w:noProof/>
                <w:color w:val="262626" w:themeColor="text1" w:themeTint="D9"/>
                <w:lang w:eastAsia="en-GB"/>
              </w:rPr>
            </w:pPr>
          </w:p>
        </w:tc>
      </w:tr>
      <w:tr w:rsidR="00C93F05" w:rsidRPr="00C93F05" w14:paraId="6FC5EBD9" w14:textId="77777777" w:rsidTr="005425AD">
        <w:trPr>
          <w:cantSplit/>
        </w:trPr>
        <w:tc>
          <w:tcPr>
            <w:tcW w:w="5499" w:type="dxa"/>
          </w:tcPr>
          <w:p w14:paraId="7B1AB590" w14:textId="77777777" w:rsidR="00C93F05" w:rsidRPr="00C93F05" w:rsidRDefault="00C93F05" w:rsidP="00C93F05">
            <w:pPr>
              <w:numPr>
                <w:ilvl w:val="0"/>
                <w:numId w:val="3"/>
              </w:numPr>
              <w:spacing w:after="120" w:line="240" w:lineRule="auto"/>
              <w:ind w:hanging="357"/>
              <w:rPr>
                <w:rFonts w:ascii="Sora" w:hAnsi="Sora" w:cs="Sora"/>
                <w:noProof/>
                <w:color w:val="262626"/>
                <w:lang w:eastAsia="en-GB"/>
              </w:rPr>
            </w:pPr>
            <w:r w:rsidRPr="00C93F05">
              <w:rPr>
                <w:rFonts w:ascii="Sora" w:hAnsi="Sora" w:cs="Sora"/>
                <w:noProof/>
                <w:color w:val="262626"/>
                <w:lang w:eastAsia="en-GB"/>
              </w:rPr>
              <w:lastRenderedPageBreak/>
              <w:t>Manage stakeholder relationships by contributing to local skills plans including:</w:t>
            </w:r>
          </w:p>
          <w:p w14:paraId="4AB44BEC"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identification of economic and labour market challenges and opportunities most relevant to the area</w:t>
            </w:r>
          </w:p>
          <w:p w14:paraId="01D18B42"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alignment of the T Level currculum to employers’ future skills needs </w:t>
            </w:r>
          </w:p>
          <w:p w14:paraId="5ED81361" w14:textId="77777777" w:rsidR="00C93F05" w:rsidRPr="00C93F05" w:rsidRDefault="00C93F05" w:rsidP="00C93F05">
            <w:pPr>
              <w:numPr>
                <w:ilvl w:val="0"/>
                <w:numId w:val="2"/>
              </w:numPr>
              <w:kinsoku w:val="0"/>
              <w:overflowPunct w:val="0"/>
              <w:spacing w:after="120" w:line="240" w:lineRule="auto"/>
              <w:ind w:hanging="357"/>
              <w:textAlignment w:val="baseline"/>
              <w:rPr>
                <w:rFonts w:ascii="Sora" w:hAnsi="Sora" w:cs="Sora"/>
                <w:noProof/>
                <w:color w:val="262626"/>
                <w:lang w:eastAsia="en-GB"/>
              </w:rPr>
            </w:pPr>
            <w:r w:rsidRPr="00C93F05">
              <w:rPr>
                <w:rFonts w:ascii="Sora" w:hAnsi="Sora" w:cs="Sora"/>
                <w:noProof/>
                <w:color w:val="262626"/>
                <w:lang w:eastAsia="en-GB"/>
              </w:rPr>
              <w:t>collaboration with other providers to ensure that T Levels cover all key areas of the local economy and build on the existing strengths of different providers.</w:t>
            </w:r>
          </w:p>
        </w:tc>
        <w:tc>
          <w:tcPr>
            <w:tcW w:w="734" w:type="dxa"/>
          </w:tcPr>
          <w:p w14:paraId="226C571F" w14:textId="77777777" w:rsidR="00C93F05" w:rsidRPr="00C93F05" w:rsidRDefault="00C93F05" w:rsidP="00C93F05">
            <w:pPr>
              <w:spacing w:after="120" w:line="240" w:lineRule="auto"/>
              <w:rPr>
                <w:rFonts w:ascii="Sora" w:hAnsi="Sora" w:cs="Sora"/>
                <w:noProof/>
                <w:color w:val="262626" w:themeColor="text1" w:themeTint="D9"/>
                <w:lang w:eastAsia="en-GB"/>
              </w:rPr>
            </w:pPr>
          </w:p>
        </w:tc>
        <w:tc>
          <w:tcPr>
            <w:tcW w:w="3231" w:type="dxa"/>
          </w:tcPr>
          <w:p w14:paraId="3156F370" w14:textId="77777777" w:rsidR="00C93F05" w:rsidRPr="00C93F05" w:rsidRDefault="00C93F05" w:rsidP="00C93F05">
            <w:pPr>
              <w:spacing w:after="0" w:line="240" w:lineRule="auto"/>
              <w:rPr>
                <w:rFonts w:ascii="Sora" w:hAnsi="Sora" w:cs="Sora"/>
                <w:noProof/>
                <w:color w:val="262626" w:themeColor="text1" w:themeTint="D9"/>
                <w:lang w:eastAsia="en-GB"/>
              </w:rPr>
            </w:pPr>
          </w:p>
        </w:tc>
      </w:tr>
    </w:tbl>
    <w:p w14:paraId="16F5CDB5" w14:textId="77777777" w:rsidR="00C93F05" w:rsidRPr="00C93F05" w:rsidRDefault="00C93F05" w:rsidP="00C93F05">
      <w:pPr>
        <w:spacing w:before="120" w:after="120" w:line="264" w:lineRule="auto"/>
        <w:rPr>
          <w:rFonts w:ascii="Sora" w:hAnsi="Sora" w:cs="Sora"/>
          <w:noProof/>
          <w:color w:val="262626"/>
          <w:lang w:eastAsia="en-GB"/>
        </w:rPr>
      </w:pPr>
    </w:p>
    <w:p w14:paraId="6EE1658E" w14:textId="56F3DF15" w:rsidR="00C93F05" w:rsidRPr="00C93F05" w:rsidRDefault="00C93F05" w:rsidP="00C93F05">
      <w:pPr>
        <w:spacing w:before="120" w:after="120" w:line="264" w:lineRule="auto"/>
        <w:rPr>
          <w:rFonts w:ascii="Sora" w:hAnsi="Sora" w:cs="Sora"/>
          <w:b/>
          <w:bCs/>
          <w:iCs/>
          <w:caps/>
          <w:noProof/>
          <w:color w:val="262626"/>
          <w:lang w:eastAsia="en-GB"/>
        </w:rPr>
      </w:pPr>
      <w:r w:rsidRPr="00C93F05">
        <w:rPr>
          <w:rFonts w:ascii="Sora" w:hAnsi="Sora" w:cs="Sora"/>
          <w:noProof/>
          <w:color w:val="262626"/>
          <w:lang w:eastAsia="en-GB"/>
        </w:rPr>
        <w:t>Please note that the resource entitled ‘</w:t>
      </w:r>
      <w:hyperlink r:id="rId7" w:history="1">
        <w:r w:rsidRPr="001A3BE0">
          <w:rPr>
            <w:rStyle w:val="Hyperlink"/>
            <w:rFonts w:ascii="Sora" w:hAnsi="Sora" w:cs="Sora"/>
            <w:noProof/>
            <w:lang w:eastAsia="en-GB"/>
          </w:rPr>
          <w:t>Planning a Strategic Appr</w:t>
        </w:r>
        <w:r w:rsidRPr="001A3BE0">
          <w:rPr>
            <w:rStyle w:val="Hyperlink"/>
            <w:rFonts w:ascii="Sora" w:hAnsi="Sora" w:cs="Sora"/>
            <w:noProof/>
            <w:lang w:eastAsia="en-GB"/>
          </w:rPr>
          <w:t>o</w:t>
        </w:r>
        <w:r w:rsidRPr="001A3BE0">
          <w:rPr>
            <w:rStyle w:val="Hyperlink"/>
            <w:rFonts w:ascii="Sora" w:hAnsi="Sora" w:cs="Sora"/>
            <w:noProof/>
            <w:lang w:eastAsia="en-GB"/>
          </w:rPr>
          <w:t>ach for Your T Level Offer</w:t>
        </w:r>
      </w:hyperlink>
      <w:r w:rsidRPr="00C93F05">
        <w:rPr>
          <w:rFonts w:ascii="Sora" w:hAnsi="Sora" w:cs="Sora"/>
          <w:noProof/>
          <w:color w:val="262626"/>
          <w:lang w:eastAsia="en-GB"/>
        </w:rPr>
        <w:t>’ is also aimed at managers with strategic responsibility for T Levels, and considers the same areas as this checklist. You may find it helpful to use the two resources together.</w:t>
      </w:r>
    </w:p>
    <w:p w14:paraId="5801D964" w14:textId="77777777" w:rsidR="00C93F05" w:rsidRPr="00C93F05" w:rsidRDefault="00C93F05" w:rsidP="00C93F05">
      <w:pPr>
        <w:spacing w:before="120"/>
        <w:rPr>
          <w:rFonts w:ascii="Sora" w:hAnsi="Sora" w:cs="Sora"/>
          <w:noProof/>
          <w:color w:val="262626"/>
          <w:lang w:eastAsia="en-GB"/>
        </w:rPr>
      </w:pPr>
      <w:r w:rsidRPr="00C93F05">
        <w:rPr>
          <w:rFonts w:ascii="Sora" w:hAnsi="Sora" w:cs="Sora"/>
          <w:b/>
          <w:bCs/>
          <w:iCs/>
          <w:caps/>
          <w:noProof/>
          <w:color w:val="262626"/>
          <w:lang w:eastAsia="en-GB"/>
        </w:rPr>
        <w:br w:type="page"/>
      </w:r>
    </w:p>
    <w:p w14:paraId="59FDC53E"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T level GROUPS </w:t>
      </w:r>
    </w:p>
    <w:tbl>
      <w:tblPr>
        <w:tblStyle w:val="TableGrid"/>
        <w:tblW w:w="9467" w:type="dxa"/>
        <w:tblCellMar>
          <w:top w:w="170" w:type="dxa"/>
          <w:bottom w:w="170" w:type="dxa"/>
        </w:tblCellMar>
        <w:tblLook w:val="04A0" w:firstRow="1" w:lastRow="0" w:firstColumn="1" w:lastColumn="0" w:noHBand="0" w:noVBand="1"/>
      </w:tblPr>
      <w:tblGrid>
        <w:gridCol w:w="5499"/>
        <w:gridCol w:w="737"/>
        <w:gridCol w:w="3231"/>
      </w:tblGrid>
      <w:tr w:rsidR="00C93F05" w:rsidRPr="00C93F05" w14:paraId="2DD2FE16" w14:textId="77777777" w:rsidTr="005425AD">
        <w:trPr>
          <w:trHeight w:val="20"/>
          <w:tblHeader/>
        </w:trPr>
        <w:tc>
          <w:tcPr>
            <w:tcW w:w="5499" w:type="dxa"/>
            <w:shd w:val="clear" w:color="auto" w:fill="765AB0"/>
            <w:vAlign w:val="center"/>
          </w:tcPr>
          <w:p w14:paraId="7784B549"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7" w:type="dxa"/>
            <w:shd w:val="clear" w:color="auto" w:fill="765AB0"/>
            <w:vAlign w:val="center"/>
          </w:tcPr>
          <w:p w14:paraId="392BA296"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5A093214"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028CFB8A" w14:textId="77777777" w:rsidTr="005425AD">
        <w:trPr>
          <w:trHeight w:val="2366"/>
        </w:trPr>
        <w:tc>
          <w:tcPr>
            <w:tcW w:w="5499" w:type="dxa"/>
          </w:tcPr>
          <w:p w14:paraId="126A5D26" w14:textId="77777777" w:rsidR="00C93F05" w:rsidRPr="00C93F05" w:rsidRDefault="00C93F05" w:rsidP="00C93F05">
            <w:pPr>
              <w:numPr>
                <w:ilvl w:val="0"/>
                <w:numId w:val="4"/>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Design and develop the curriculum for the T Level including:</w:t>
            </w:r>
          </w:p>
          <w:p w14:paraId="15843567"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core</w:t>
            </w:r>
          </w:p>
          <w:p w14:paraId="0C01658C"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occupational specialisms.</w:t>
            </w:r>
          </w:p>
        </w:tc>
        <w:tc>
          <w:tcPr>
            <w:tcW w:w="737" w:type="dxa"/>
          </w:tcPr>
          <w:p w14:paraId="2CA15705"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44942645" w14:textId="77777777" w:rsidR="00C93F05" w:rsidRPr="00C93F05" w:rsidRDefault="00C93F05" w:rsidP="00C93F05">
            <w:pPr>
              <w:spacing w:after="0"/>
              <w:rPr>
                <w:rFonts w:ascii="Sora" w:hAnsi="Sora" w:cs="Sora"/>
                <w:noProof/>
                <w:color w:val="262626" w:themeColor="text1" w:themeTint="D9"/>
                <w:lang w:eastAsia="en-GB"/>
              </w:rPr>
            </w:pPr>
          </w:p>
        </w:tc>
      </w:tr>
      <w:tr w:rsidR="00C93F05" w:rsidRPr="00C93F05" w14:paraId="52793A54" w14:textId="77777777" w:rsidTr="005425AD">
        <w:trPr>
          <w:trHeight w:val="2854"/>
        </w:trPr>
        <w:tc>
          <w:tcPr>
            <w:tcW w:w="5499" w:type="dxa"/>
          </w:tcPr>
          <w:p w14:paraId="759A81C5" w14:textId="77777777" w:rsidR="00C93F05" w:rsidRPr="00C93F05" w:rsidRDefault="00C93F05" w:rsidP="00C93F05">
            <w:pPr>
              <w:numPr>
                <w:ilvl w:val="0"/>
                <w:numId w:val="4"/>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Timetable and sequence the delivery model including:</w:t>
            </w:r>
          </w:p>
          <w:p w14:paraId="43715BF4"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course structure</w:t>
            </w:r>
          </w:p>
          <w:p w14:paraId="6EE17415"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industry placement model</w:t>
            </w:r>
          </w:p>
          <w:p w14:paraId="5A2F3EA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non-standard and out of hours learning. </w:t>
            </w:r>
          </w:p>
        </w:tc>
        <w:tc>
          <w:tcPr>
            <w:tcW w:w="737" w:type="dxa"/>
          </w:tcPr>
          <w:p w14:paraId="6183F578"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1E6CE426" w14:textId="77777777" w:rsidR="00C93F05" w:rsidRPr="00C93F05" w:rsidRDefault="00C93F05" w:rsidP="00C93F05">
            <w:pPr>
              <w:spacing w:after="0"/>
              <w:rPr>
                <w:rFonts w:ascii="Sora" w:hAnsi="Sora" w:cs="Sora"/>
                <w:noProof/>
                <w:color w:val="262626" w:themeColor="text1" w:themeTint="D9"/>
                <w:lang w:eastAsia="en-GB"/>
              </w:rPr>
            </w:pPr>
          </w:p>
        </w:tc>
      </w:tr>
      <w:tr w:rsidR="00C93F05" w:rsidRPr="00C93F05" w14:paraId="0F056C15" w14:textId="77777777" w:rsidTr="005425AD">
        <w:trPr>
          <w:trHeight w:val="3742"/>
        </w:trPr>
        <w:tc>
          <w:tcPr>
            <w:tcW w:w="5499" w:type="dxa"/>
          </w:tcPr>
          <w:p w14:paraId="0FBF8F05" w14:textId="77777777" w:rsidR="00C93F05" w:rsidRPr="00C93F05" w:rsidRDefault="00C93F05" w:rsidP="00C93F05">
            <w:pPr>
              <w:numPr>
                <w:ilvl w:val="0"/>
                <w:numId w:val="4"/>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Create a detailed delivery plan for all learning components in the T Level specification including: </w:t>
            </w:r>
          </w:p>
          <w:p w14:paraId="42DE78E0"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teaching and learning plans</w:t>
            </w:r>
          </w:p>
          <w:p w14:paraId="6BCFFCD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resources</w:t>
            </w:r>
          </w:p>
          <w:p w14:paraId="2523D1A6"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formative assessment </w:t>
            </w:r>
          </w:p>
          <w:p w14:paraId="6A2E856C"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summative assessment.</w:t>
            </w:r>
          </w:p>
        </w:tc>
        <w:tc>
          <w:tcPr>
            <w:tcW w:w="737" w:type="dxa"/>
          </w:tcPr>
          <w:p w14:paraId="15C18250"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3BB0F720" w14:textId="77777777" w:rsidR="00C93F05" w:rsidRPr="00C93F05" w:rsidRDefault="00C93F05" w:rsidP="00C93F05">
            <w:pPr>
              <w:spacing w:after="0"/>
              <w:rPr>
                <w:rFonts w:ascii="Sora" w:hAnsi="Sora" w:cs="Sora"/>
                <w:noProof/>
                <w:color w:val="262626" w:themeColor="text1" w:themeTint="D9"/>
                <w:lang w:eastAsia="en-GB"/>
              </w:rPr>
            </w:pPr>
          </w:p>
        </w:tc>
      </w:tr>
      <w:tr w:rsidR="00C93F05" w:rsidRPr="00C93F05" w14:paraId="7B239A40" w14:textId="77777777" w:rsidTr="005425AD">
        <w:trPr>
          <w:trHeight w:val="3742"/>
        </w:trPr>
        <w:tc>
          <w:tcPr>
            <w:tcW w:w="5499" w:type="dxa"/>
          </w:tcPr>
          <w:p w14:paraId="5E1012DB" w14:textId="77777777" w:rsidR="00C93F05" w:rsidRPr="00C93F05" w:rsidRDefault="00C93F05" w:rsidP="00C93F05">
            <w:pPr>
              <w:numPr>
                <w:ilvl w:val="0"/>
                <w:numId w:val="4"/>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lastRenderedPageBreak/>
              <w:t>Create an operational plan to maximise staff and resources used in the delivery plan including:</w:t>
            </w:r>
          </w:p>
          <w:p w14:paraId="29B0425D"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occupational expertise</w:t>
            </w:r>
          </w:p>
          <w:p w14:paraId="69EEA55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academic content development </w:t>
            </w:r>
          </w:p>
          <w:p w14:paraId="034A570C"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eastAsia="Times New Roman" w:hAnsi="Sora" w:cs="Sora"/>
                <w:lang w:eastAsia="en-GB"/>
              </w:rPr>
            </w:pPr>
            <w:r w:rsidRPr="00C93F05">
              <w:rPr>
                <w:rFonts w:ascii="Sora" w:hAnsi="Sora" w:cs="Sora"/>
                <w:noProof/>
                <w:color w:val="262626"/>
                <w:lang w:eastAsia="en-GB"/>
              </w:rPr>
              <w:t>practical or project-led teaching, learning and assessment.</w:t>
            </w:r>
          </w:p>
        </w:tc>
        <w:tc>
          <w:tcPr>
            <w:tcW w:w="737" w:type="dxa"/>
          </w:tcPr>
          <w:p w14:paraId="55FA29AB"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791D7BCF" w14:textId="77777777" w:rsidR="00C93F05" w:rsidRPr="00C93F05" w:rsidRDefault="00C93F05" w:rsidP="00C93F05">
            <w:pPr>
              <w:spacing w:after="0"/>
              <w:rPr>
                <w:rFonts w:ascii="Sora" w:hAnsi="Sora" w:cs="Sora"/>
                <w:noProof/>
                <w:color w:val="262626" w:themeColor="text1" w:themeTint="D9"/>
                <w:lang w:eastAsia="en-GB"/>
              </w:rPr>
            </w:pPr>
          </w:p>
        </w:tc>
      </w:tr>
      <w:tr w:rsidR="00C93F05" w:rsidRPr="00C93F05" w14:paraId="0B13F3C3" w14:textId="77777777" w:rsidTr="005425AD">
        <w:trPr>
          <w:trHeight w:val="3742"/>
        </w:trPr>
        <w:tc>
          <w:tcPr>
            <w:tcW w:w="5499" w:type="dxa"/>
          </w:tcPr>
          <w:p w14:paraId="1FE17260" w14:textId="77777777" w:rsidR="00C93F05" w:rsidRPr="00C93F05" w:rsidRDefault="00C93F05" w:rsidP="00C93F05">
            <w:pPr>
              <w:numPr>
                <w:ilvl w:val="0"/>
                <w:numId w:val="4"/>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Create a staffing plan that is sufficiently flexible to meet the needs of learners and employers on industry placements, including:</w:t>
            </w:r>
          </w:p>
          <w:p w14:paraId="26EDA0B9"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out of hours</w:t>
            </w:r>
          </w:p>
          <w:p w14:paraId="053B9681"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weekend</w:t>
            </w:r>
          </w:p>
          <w:p w14:paraId="5A09764E"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out of term </w:t>
            </w:r>
          </w:p>
          <w:p w14:paraId="380C64F4" w14:textId="77777777" w:rsidR="00C93F05" w:rsidRPr="00C93F05" w:rsidRDefault="00C93F05" w:rsidP="00C93F05">
            <w:pPr>
              <w:numPr>
                <w:ilvl w:val="0"/>
                <w:numId w:val="2"/>
              </w:numPr>
              <w:spacing w:after="120" w:line="264" w:lineRule="auto"/>
              <w:ind w:hanging="357"/>
              <w:rPr>
                <w:rFonts w:ascii="Sora" w:eastAsia="Times New Roman" w:hAnsi="Sora" w:cs="Sora"/>
                <w:lang w:eastAsia="en-GB"/>
              </w:rPr>
            </w:pPr>
            <w:r w:rsidRPr="00C93F05">
              <w:rPr>
                <w:rFonts w:ascii="Sora" w:hAnsi="Sora" w:cs="Sora"/>
                <w:noProof/>
                <w:color w:val="262626"/>
                <w:lang w:eastAsia="en-GB"/>
              </w:rPr>
              <w:t>remote working arrangements. </w:t>
            </w:r>
          </w:p>
        </w:tc>
        <w:tc>
          <w:tcPr>
            <w:tcW w:w="737" w:type="dxa"/>
          </w:tcPr>
          <w:p w14:paraId="4E89BD94"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153AC7E9" w14:textId="77777777" w:rsidR="00C93F05" w:rsidRPr="00C93F05" w:rsidRDefault="00C93F05" w:rsidP="00C93F05">
            <w:pPr>
              <w:spacing w:after="0"/>
              <w:rPr>
                <w:rFonts w:ascii="Sora" w:hAnsi="Sora" w:cs="Sora"/>
                <w:noProof/>
                <w:color w:val="262626" w:themeColor="text1" w:themeTint="D9"/>
                <w:lang w:eastAsia="en-GB"/>
              </w:rPr>
            </w:pPr>
          </w:p>
        </w:tc>
      </w:tr>
      <w:tr w:rsidR="00C93F05" w:rsidRPr="00C93F05" w14:paraId="1753292E" w14:textId="77777777" w:rsidTr="005425AD">
        <w:trPr>
          <w:trHeight w:val="3742"/>
        </w:trPr>
        <w:tc>
          <w:tcPr>
            <w:tcW w:w="5499" w:type="dxa"/>
          </w:tcPr>
          <w:p w14:paraId="177B4992" w14:textId="77777777" w:rsidR="00C93F05" w:rsidRPr="00C93F05" w:rsidRDefault="00C93F05" w:rsidP="00C93F05">
            <w:pPr>
              <w:numPr>
                <w:ilvl w:val="0"/>
                <w:numId w:val="4"/>
              </w:numPr>
              <w:spacing w:after="120" w:line="264" w:lineRule="auto"/>
              <w:ind w:hanging="357"/>
              <w:rPr>
                <w:rFonts w:ascii="Sora" w:eastAsia="Times New Roman" w:hAnsi="Sora" w:cs="Sora"/>
                <w:lang w:eastAsia="en-GB"/>
              </w:rPr>
            </w:pPr>
            <w:r w:rsidRPr="00C93F05">
              <w:rPr>
                <w:rFonts w:ascii="Sora" w:eastAsia="Times New Roman" w:hAnsi="Sora" w:cs="Sora"/>
                <w:lang w:eastAsia="en-GB"/>
              </w:rPr>
              <w:t>Create a plan for monitoring students’ progress including:</w:t>
            </w:r>
          </w:p>
          <w:p w14:paraId="6FC235AF"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progress monitoring system/software</w:t>
            </w:r>
          </w:p>
          <w:p w14:paraId="08927E01"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eastAsia="Times New Roman" w:hAnsi="Sora" w:cs="Sora"/>
                <w:lang w:eastAsia="en-GB"/>
              </w:rPr>
            </w:pPr>
            <w:r w:rsidRPr="00C93F05">
              <w:rPr>
                <w:rFonts w:ascii="Sora" w:hAnsi="Sora" w:cs="Sora"/>
                <w:noProof/>
                <w:color w:val="262626"/>
                <w:lang w:eastAsia="en-GB"/>
              </w:rPr>
              <w:t>progress reviews</w:t>
            </w:r>
          </w:p>
          <w:p w14:paraId="76F8908D"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eastAsia="Times New Roman" w:hAnsi="Sora" w:cs="Sora"/>
                <w:lang w:eastAsia="en-GB"/>
              </w:rPr>
            </w:pPr>
            <w:r w:rsidRPr="00C93F05">
              <w:rPr>
                <w:rFonts w:ascii="Sora" w:hAnsi="Sora" w:cs="Sora"/>
                <w:noProof/>
                <w:color w:val="262626"/>
                <w:lang w:eastAsia="en-GB"/>
              </w:rPr>
              <w:t>including employers in progress reviews.</w:t>
            </w:r>
          </w:p>
        </w:tc>
        <w:tc>
          <w:tcPr>
            <w:tcW w:w="737" w:type="dxa"/>
          </w:tcPr>
          <w:p w14:paraId="38CE6729" w14:textId="77777777" w:rsidR="00C93F05" w:rsidRPr="00C93F05" w:rsidRDefault="00C93F05" w:rsidP="00C93F05">
            <w:pPr>
              <w:spacing w:after="0"/>
              <w:rPr>
                <w:rFonts w:ascii="Sora" w:hAnsi="Sora" w:cs="Sora"/>
                <w:noProof/>
                <w:color w:val="262626" w:themeColor="text1" w:themeTint="D9"/>
                <w:lang w:eastAsia="en-GB"/>
              </w:rPr>
            </w:pPr>
          </w:p>
        </w:tc>
        <w:tc>
          <w:tcPr>
            <w:tcW w:w="3231" w:type="dxa"/>
          </w:tcPr>
          <w:p w14:paraId="61586623" w14:textId="77777777" w:rsidR="00C93F05" w:rsidRPr="00C93F05" w:rsidRDefault="00C93F05" w:rsidP="00C93F05">
            <w:pPr>
              <w:spacing w:after="0"/>
              <w:rPr>
                <w:rFonts w:ascii="Sora" w:hAnsi="Sora" w:cs="Sora"/>
                <w:noProof/>
                <w:color w:val="262626" w:themeColor="text1" w:themeTint="D9"/>
                <w:lang w:eastAsia="en-GB"/>
              </w:rPr>
            </w:pPr>
          </w:p>
        </w:tc>
      </w:tr>
    </w:tbl>
    <w:p w14:paraId="6C5F82BB" w14:textId="77777777" w:rsidR="00C93F05" w:rsidRPr="00C93F05" w:rsidRDefault="00C93F05" w:rsidP="00C93F05">
      <w:pPr>
        <w:spacing w:before="120" w:after="120"/>
        <w:outlineLvl w:val="2"/>
        <w:rPr>
          <w:rFonts w:ascii="Sora" w:hAnsi="Sora" w:cs="Poppins"/>
          <w:b/>
          <w:bCs/>
          <w:iCs/>
          <w:caps/>
          <w:noProof/>
          <w:color w:val="262626" w:themeColor="text1" w:themeTint="D9"/>
          <w:sz w:val="24"/>
          <w:lang w:eastAsia="en-GB"/>
        </w:rPr>
      </w:pPr>
    </w:p>
    <w:p w14:paraId="2727228B"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EMPLOYER ENGAGEMENT AND DEVELOPMENT</w:t>
      </w:r>
      <w:r w:rsidRPr="00C93F05">
        <w:rPr>
          <w:rFonts w:ascii="Poppins" w:hAnsi="Poppins" w:cs="Poppins"/>
          <w:b/>
          <w:bCs/>
          <w:iCs/>
          <w:caps/>
          <w:noProof/>
          <w:color w:val="262626" w:themeColor="text1" w:themeTint="D9"/>
          <w:sz w:val="28"/>
          <w:szCs w:val="32"/>
          <w:vertAlign w:val="superscript"/>
          <w:lang w:eastAsia="en-GB"/>
        </w:rPr>
        <w:footnoteReference w:id="2"/>
      </w:r>
      <w:r w:rsidRPr="00C93F05">
        <w:rPr>
          <w:rFonts w:ascii="Poppins" w:hAnsi="Poppins" w:cs="Poppins"/>
          <w:b/>
          <w:bCs/>
          <w:iCs/>
          <w:caps/>
          <w:noProof/>
          <w:color w:val="262626" w:themeColor="text1" w:themeTint="D9"/>
          <w:sz w:val="28"/>
          <w:szCs w:val="32"/>
          <w:lang w:eastAsia="en-GB"/>
        </w:rPr>
        <w:t xml:space="preserve"> GROUPS</w:t>
      </w:r>
    </w:p>
    <w:tbl>
      <w:tblPr>
        <w:tblStyle w:val="TableGrid"/>
        <w:tblW w:w="9464" w:type="dxa"/>
        <w:tblCellMar>
          <w:top w:w="170" w:type="dxa"/>
          <w:bottom w:w="170" w:type="dxa"/>
        </w:tblCellMar>
        <w:tblLook w:val="04A0" w:firstRow="1" w:lastRow="0" w:firstColumn="1" w:lastColumn="0" w:noHBand="0" w:noVBand="1"/>
      </w:tblPr>
      <w:tblGrid>
        <w:gridCol w:w="5499"/>
        <w:gridCol w:w="734"/>
        <w:gridCol w:w="3231"/>
      </w:tblGrid>
      <w:tr w:rsidR="00C93F05" w:rsidRPr="00C93F05" w14:paraId="05E17199" w14:textId="77777777" w:rsidTr="005425AD">
        <w:trPr>
          <w:trHeight w:val="20"/>
          <w:tblHeader/>
        </w:trPr>
        <w:tc>
          <w:tcPr>
            <w:tcW w:w="5499" w:type="dxa"/>
            <w:shd w:val="clear" w:color="auto" w:fill="765AB0"/>
            <w:vAlign w:val="center"/>
          </w:tcPr>
          <w:p w14:paraId="2364E379"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4" w:type="dxa"/>
            <w:shd w:val="clear" w:color="auto" w:fill="765AB0"/>
            <w:vAlign w:val="center"/>
          </w:tcPr>
          <w:p w14:paraId="70775C8A"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2E261431"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296DF603" w14:textId="77777777" w:rsidTr="005425AD">
        <w:trPr>
          <w:cantSplit/>
          <w:trHeight w:val="3515"/>
        </w:trPr>
        <w:tc>
          <w:tcPr>
            <w:tcW w:w="5499" w:type="dxa"/>
          </w:tcPr>
          <w:p w14:paraId="34CFAD3C" w14:textId="77777777" w:rsidR="00C93F05" w:rsidRPr="00C93F05" w:rsidRDefault="00C93F05" w:rsidP="00C93F05">
            <w:pPr>
              <w:numPr>
                <w:ilvl w:val="0"/>
                <w:numId w:val="5"/>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Liaise with the strategic group to identify:</w:t>
            </w:r>
          </w:p>
          <w:p w14:paraId="1E35A88C"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all subjects and occupational specialisms contained in the organisation’s T Level programme</w:t>
            </w:r>
          </w:p>
          <w:p w14:paraId="0B8FBCDB"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employer stakeholders currently involved with T Level planning and/or delivery</w:t>
            </w:r>
          </w:p>
          <w:p w14:paraId="244CE7A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other employer stakeholders who may be involved in future.</w:t>
            </w:r>
          </w:p>
        </w:tc>
        <w:tc>
          <w:tcPr>
            <w:tcW w:w="734" w:type="dxa"/>
          </w:tcPr>
          <w:p w14:paraId="356030E3"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46403CEC"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757B9261" w14:textId="77777777" w:rsidTr="005425AD">
        <w:trPr>
          <w:cantSplit/>
          <w:trHeight w:val="3515"/>
        </w:trPr>
        <w:tc>
          <w:tcPr>
            <w:tcW w:w="5499" w:type="dxa"/>
          </w:tcPr>
          <w:p w14:paraId="7A83A77B" w14:textId="77777777" w:rsidR="00C93F05" w:rsidRPr="00C93F05" w:rsidRDefault="00C93F05" w:rsidP="00C93F05">
            <w:pPr>
              <w:numPr>
                <w:ilvl w:val="0"/>
                <w:numId w:val="5"/>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Work with T Level groups to identify:</w:t>
            </w:r>
          </w:p>
          <w:p w14:paraId="27BD0415"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the types of industry placement roles students need</w:t>
            </w:r>
          </w:p>
          <w:p w14:paraId="195270C6"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the number of industry placements needed</w:t>
            </w:r>
          </w:p>
          <w:p w14:paraId="0ABD18ED"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potential employers able to provide industry placements. </w:t>
            </w:r>
          </w:p>
        </w:tc>
        <w:tc>
          <w:tcPr>
            <w:tcW w:w="734" w:type="dxa"/>
          </w:tcPr>
          <w:p w14:paraId="1371EA08"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142BF5A6"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40E58D5B" w14:textId="77777777" w:rsidTr="005425AD">
        <w:trPr>
          <w:cantSplit/>
          <w:trHeight w:val="3515"/>
        </w:trPr>
        <w:tc>
          <w:tcPr>
            <w:tcW w:w="5499" w:type="dxa"/>
          </w:tcPr>
          <w:p w14:paraId="20AB9278" w14:textId="77777777" w:rsidR="00C93F05" w:rsidRPr="00C93F05" w:rsidRDefault="00C93F05" w:rsidP="00C93F05">
            <w:pPr>
              <w:numPr>
                <w:ilvl w:val="0"/>
                <w:numId w:val="5"/>
              </w:numPr>
              <w:spacing w:after="120" w:line="264" w:lineRule="auto"/>
              <w:ind w:hanging="357"/>
              <w:rPr>
                <w:rFonts w:ascii="Sora" w:hAnsi="Sora" w:cs="Sora"/>
                <w:noProof/>
                <w:color w:val="262626" w:themeColor="text1" w:themeTint="D9"/>
                <w:lang w:eastAsia="en-GB"/>
              </w:rPr>
            </w:pPr>
            <w:r w:rsidRPr="00C93F05">
              <w:rPr>
                <w:rFonts w:ascii="Sora" w:hAnsi="Sora" w:cs="Sora"/>
                <w:noProof/>
                <w:color w:val="262626"/>
                <w:lang w:eastAsia="en-GB"/>
              </w:rPr>
              <w:lastRenderedPageBreak/>
              <w:t>Oversee an</w:t>
            </w:r>
            <w:r w:rsidRPr="00C93F05">
              <w:rPr>
                <w:rFonts w:ascii="Sora" w:hAnsi="Sora" w:cs="Sora"/>
                <w:noProof/>
                <w:color w:val="262626" w:themeColor="text1" w:themeTint="D9"/>
                <w:lang w:eastAsia="en-GB"/>
              </w:rPr>
              <w:t xml:space="preserve"> engagement </w:t>
            </w:r>
            <w:r w:rsidRPr="00C93F05">
              <w:rPr>
                <w:rFonts w:ascii="Sora" w:hAnsi="Sora" w:cs="Sora"/>
                <w:noProof/>
                <w:color w:val="262626"/>
                <w:lang w:eastAsia="en-GB"/>
              </w:rPr>
              <w:t xml:space="preserve">strategy directly with employers and </w:t>
            </w:r>
            <w:r w:rsidRPr="00C93F05">
              <w:rPr>
                <w:rFonts w:ascii="Sora" w:hAnsi="Sora" w:cs="Sora"/>
                <w:noProof/>
                <w:color w:val="262626" w:themeColor="text1" w:themeTint="D9"/>
                <w:lang w:eastAsia="en-GB"/>
              </w:rPr>
              <w:t>via employer representative bodies to:</w:t>
            </w:r>
          </w:p>
          <w:p w14:paraId="711EC98D"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inform employers about T Levels</w:t>
            </w:r>
          </w:p>
          <w:p w14:paraId="45271CC2"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generate leads for industry placements. </w:t>
            </w:r>
          </w:p>
        </w:tc>
        <w:tc>
          <w:tcPr>
            <w:tcW w:w="734" w:type="dxa"/>
          </w:tcPr>
          <w:p w14:paraId="0887261B"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43CD954D"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2962CEEE" w14:textId="77777777" w:rsidTr="005425AD">
        <w:trPr>
          <w:cantSplit/>
          <w:trHeight w:val="3515"/>
        </w:trPr>
        <w:tc>
          <w:tcPr>
            <w:tcW w:w="5499" w:type="dxa"/>
          </w:tcPr>
          <w:p w14:paraId="416CA27E" w14:textId="77777777" w:rsidR="00C93F05" w:rsidRPr="00C93F05" w:rsidRDefault="00C93F05" w:rsidP="00C93F05">
            <w:pPr>
              <w:numPr>
                <w:ilvl w:val="0"/>
                <w:numId w:val="5"/>
              </w:numPr>
              <w:spacing w:after="120" w:line="264" w:lineRule="auto"/>
              <w:ind w:hanging="357"/>
              <w:rPr>
                <w:rFonts w:ascii="Sora" w:hAnsi="Sora" w:cs="Sora"/>
                <w:noProof/>
                <w:color w:val="262626" w:themeColor="text1" w:themeTint="D9"/>
                <w:lang w:eastAsia="en-GB"/>
              </w:rPr>
            </w:pPr>
            <w:r w:rsidRPr="00C93F05">
              <w:rPr>
                <w:rFonts w:ascii="Sora" w:hAnsi="Sora" w:cs="Sora"/>
                <w:noProof/>
                <w:color w:val="262626" w:themeColor="text1" w:themeTint="D9"/>
                <w:lang w:eastAsia="en-GB"/>
              </w:rPr>
              <w:t>E</w:t>
            </w:r>
            <w:r w:rsidRPr="00C93F05">
              <w:rPr>
                <w:rFonts w:ascii="Sora" w:hAnsi="Sora" w:cs="Sora"/>
                <w:noProof/>
                <w:color w:val="262626"/>
                <w:lang w:eastAsia="en-GB"/>
              </w:rPr>
              <w:t>mpower employers</w:t>
            </w:r>
            <w:r w:rsidRPr="00C93F05">
              <w:rPr>
                <w:rFonts w:ascii="Sora" w:hAnsi="Sora" w:cs="Sora"/>
                <w:noProof/>
                <w:color w:val="262626" w:themeColor="text1" w:themeTint="D9"/>
                <w:lang w:eastAsia="en-GB"/>
              </w:rPr>
              <w:t xml:space="preserve"> to get involved in the </w:t>
            </w:r>
            <w:r w:rsidRPr="00C93F05">
              <w:rPr>
                <w:rFonts w:ascii="Sora" w:hAnsi="Sora" w:cs="Sora"/>
                <w:noProof/>
                <w:color w:val="262626"/>
                <w:lang w:eastAsia="en-GB"/>
              </w:rPr>
              <w:t>curriculum</w:t>
            </w:r>
            <w:r w:rsidRPr="00C93F05">
              <w:rPr>
                <w:rFonts w:ascii="Sora" w:hAnsi="Sora" w:cs="Sora"/>
                <w:noProof/>
                <w:color w:val="262626" w:themeColor="text1" w:themeTint="D9"/>
                <w:lang w:eastAsia="en-GB"/>
              </w:rPr>
              <w:t xml:space="preserve"> including:</w:t>
            </w:r>
          </w:p>
          <w:p w14:paraId="7FA28BB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planning</w:t>
            </w:r>
          </w:p>
          <w:p w14:paraId="19D70AC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agreeing learning objectives </w:t>
            </w:r>
          </w:p>
          <w:p w14:paraId="69C554B9"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delivery, e.g. talks and webinars </w:t>
            </w:r>
          </w:p>
          <w:p w14:paraId="525034A4"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provision of specialist facilities and equipment.</w:t>
            </w:r>
          </w:p>
        </w:tc>
        <w:tc>
          <w:tcPr>
            <w:tcW w:w="734" w:type="dxa"/>
          </w:tcPr>
          <w:p w14:paraId="6A0065F2"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2C53E41C"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33913553" w14:textId="77777777" w:rsidTr="005425AD">
        <w:trPr>
          <w:cantSplit/>
          <w:trHeight w:val="3515"/>
        </w:trPr>
        <w:tc>
          <w:tcPr>
            <w:tcW w:w="5499" w:type="dxa"/>
          </w:tcPr>
          <w:p w14:paraId="4EA9423F" w14:textId="77777777" w:rsidR="00C93F05" w:rsidRPr="00C93F05" w:rsidRDefault="00C93F05" w:rsidP="00C93F05">
            <w:pPr>
              <w:numPr>
                <w:ilvl w:val="0"/>
                <w:numId w:val="5"/>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Oversee the production of promotional materials for employers to:</w:t>
            </w:r>
          </w:p>
          <w:p w14:paraId="4E5F572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position T Levels as part of a talent pipeline </w:t>
            </w:r>
          </w:p>
          <w:p w14:paraId="3A9F856E"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eastAsia="Times New Roman" w:hAnsi="Sora" w:cs="Sora"/>
                <w:lang w:eastAsia="en-GB"/>
              </w:rPr>
            </w:pPr>
            <w:r w:rsidRPr="00C93F05">
              <w:rPr>
                <w:rFonts w:ascii="Sora" w:hAnsi="Sora" w:cs="Sora"/>
                <w:noProof/>
                <w:color w:val="262626"/>
                <w:lang w:eastAsia="en-GB"/>
              </w:rPr>
              <w:t>integrate T Levels as part of the wider workforce offer including apprenticeships.</w:t>
            </w:r>
          </w:p>
        </w:tc>
        <w:tc>
          <w:tcPr>
            <w:tcW w:w="734" w:type="dxa"/>
          </w:tcPr>
          <w:p w14:paraId="14CE9605"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545DF51D"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6DE0BFD0" w14:textId="77777777" w:rsidTr="005425AD">
        <w:trPr>
          <w:cantSplit/>
          <w:trHeight w:val="3515"/>
        </w:trPr>
        <w:tc>
          <w:tcPr>
            <w:tcW w:w="5499" w:type="dxa"/>
          </w:tcPr>
          <w:p w14:paraId="64B7782F" w14:textId="77777777" w:rsidR="00C93F05" w:rsidRPr="00C93F05" w:rsidRDefault="00C93F05" w:rsidP="00C93F05">
            <w:pPr>
              <w:numPr>
                <w:ilvl w:val="0"/>
                <w:numId w:val="5"/>
              </w:numPr>
              <w:spacing w:after="120" w:line="264" w:lineRule="auto"/>
              <w:ind w:hanging="357"/>
              <w:rPr>
                <w:rFonts w:ascii="Sora" w:eastAsia="Times New Roman" w:hAnsi="Sora" w:cs="Sora"/>
                <w:lang w:eastAsia="en-GB"/>
              </w:rPr>
            </w:pPr>
            <w:r w:rsidRPr="00C93F05">
              <w:rPr>
                <w:rFonts w:ascii="Sora" w:eastAsia="Times New Roman" w:hAnsi="Sora" w:cs="Sora"/>
                <w:lang w:eastAsia="en-GB"/>
              </w:rPr>
              <w:lastRenderedPageBreak/>
              <w:t xml:space="preserve">Maintain </w:t>
            </w:r>
            <w:r w:rsidRPr="00C93F05">
              <w:rPr>
                <w:rFonts w:ascii="Sora" w:hAnsi="Sora" w:cs="Sora"/>
                <w:noProof/>
                <w:color w:val="262626"/>
                <w:lang w:eastAsia="en-GB"/>
              </w:rPr>
              <w:t>accurate</w:t>
            </w:r>
            <w:r w:rsidRPr="00C93F05">
              <w:rPr>
                <w:rFonts w:ascii="Sora" w:eastAsia="Times New Roman" w:hAnsi="Sora" w:cs="Sora"/>
                <w:lang w:eastAsia="en-GB"/>
              </w:rPr>
              <w:t xml:space="preserve"> and up-to-date records of employer contacts, </w:t>
            </w:r>
            <w:proofErr w:type="gramStart"/>
            <w:r w:rsidRPr="00C93F05">
              <w:rPr>
                <w:rFonts w:ascii="Sora" w:eastAsia="Times New Roman" w:hAnsi="Sora" w:cs="Sora"/>
                <w:lang w:eastAsia="en-GB"/>
              </w:rPr>
              <w:t>e.g.</w:t>
            </w:r>
            <w:proofErr w:type="gramEnd"/>
            <w:r w:rsidRPr="00C93F05">
              <w:rPr>
                <w:rFonts w:ascii="Sora" w:eastAsia="Times New Roman" w:hAnsi="Sora" w:cs="Sora"/>
                <w:lang w:eastAsia="en-GB"/>
              </w:rPr>
              <w:t xml:space="preserve"> using a customer relationship management (CRM) system.</w:t>
            </w:r>
          </w:p>
        </w:tc>
        <w:tc>
          <w:tcPr>
            <w:tcW w:w="734" w:type="dxa"/>
          </w:tcPr>
          <w:p w14:paraId="6D8A8467" w14:textId="77777777" w:rsidR="00C93F05" w:rsidRPr="00C93F05" w:rsidRDefault="00C93F05" w:rsidP="00C93F05">
            <w:pPr>
              <w:spacing w:after="120" w:line="264" w:lineRule="auto"/>
              <w:rPr>
                <w:rFonts w:ascii="Sora" w:hAnsi="Sora" w:cs="Sora"/>
                <w:noProof/>
                <w:color w:val="FFFFFF" w:themeColor="background1"/>
                <w:lang w:eastAsia="en-GB"/>
              </w:rPr>
            </w:pPr>
          </w:p>
        </w:tc>
        <w:tc>
          <w:tcPr>
            <w:tcW w:w="3231" w:type="dxa"/>
          </w:tcPr>
          <w:p w14:paraId="760661BE"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bl>
    <w:p w14:paraId="622B9043" w14:textId="77777777" w:rsidR="00C93F05" w:rsidRPr="00C93F05" w:rsidRDefault="00C93F05" w:rsidP="00C93F05">
      <w:pPr>
        <w:spacing w:before="240" w:after="120"/>
        <w:outlineLvl w:val="2"/>
        <w:rPr>
          <w:rFonts w:ascii="Sora" w:hAnsi="Sora" w:cs="Poppins"/>
          <w:b/>
          <w:bCs/>
          <w:iCs/>
          <w:caps/>
          <w:noProof/>
          <w:color w:val="262626" w:themeColor="text1" w:themeTint="D9"/>
          <w:sz w:val="24"/>
          <w:lang w:eastAsia="en-GB"/>
        </w:rPr>
      </w:pPr>
    </w:p>
    <w:p w14:paraId="3C4A445D" w14:textId="77777777" w:rsidR="00C93F05" w:rsidRPr="00C93F05" w:rsidRDefault="00C93F05" w:rsidP="00C93F05">
      <w:pPr>
        <w:spacing w:before="120"/>
        <w:rPr>
          <w:rFonts w:ascii="Sora" w:hAnsi="Sora" w:cs="Poppins"/>
          <w:b/>
          <w:bCs/>
          <w:iCs/>
          <w:caps/>
          <w:noProof/>
          <w:color w:val="262626" w:themeColor="text1" w:themeTint="D9"/>
          <w:sz w:val="24"/>
          <w:lang w:eastAsia="en-GB"/>
        </w:rPr>
      </w:pPr>
      <w:r w:rsidRPr="00C93F05">
        <w:rPr>
          <w:rFonts w:ascii="Sora" w:hAnsi="Sora" w:cs="Sora"/>
          <w:noProof/>
          <w:color w:val="262626" w:themeColor="text1" w:themeTint="D9"/>
          <w:lang w:eastAsia="en-GB"/>
        </w:rPr>
        <w:br w:type="page"/>
      </w:r>
    </w:p>
    <w:p w14:paraId="082D7E74"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STUDENT SUPPORT GROUPS</w:t>
      </w:r>
    </w:p>
    <w:tbl>
      <w:tblPr>
        <w:tblStyle w:val="TableGrid"/>
        <w:tblW w:w="9464" w:type="dxa"/>
        <w:tblCellMar>
          <w:top w:w="170" w:type="dxa"/>
          <w:bottom w:w="170" w:type="dxa"/>
        </w:tblCellMar>
        <w:tblLook w:val="04A0" w:firstRow="1" w:lastRow="0" w:firstColumn="1" w:lastColumn="0" w:noHBand="0" w:noVBand="1"/>
      </w:tblPr>
      <w:tblGrid>
        <w:gridCol w:w="5499"/>
        <w:gridCol w:w="734"/>
        <w:gridCol w:w="3231"/>
      </w:tblGrid>
      <w:tr w:rsidR="00C93F05" w:rsidRPr="00C93F05" w14:paraId="67EC7F74" w14:textId="77777777" w:rsidTr="005425AD">
        <w:trPr>
          <w:trHeight w:val="20"/>
          <w:tblHeader/>
        </w:trPr>
        <w:tc>
          <w:tcPr>
            <w:tcW w:w="5499" w:type="dxa"/>
            <w:shd w:val="clear" w:color="auto" w:fill="765AB0"/>
            <w:vAlign w:val="center"/>
          </w:tcPr>
          <w:p w14:paraId="5458D360"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4" w:type="dxa"/>
            <w:shd w:val="clear" w:color="auto" w:fill="765AB0"/>
            <w:vAlign w:val="center"/>
          </w:tcPr>
          <w:p w14:paraId="6EB1DC4B"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385D21F5"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13E75D11" w14:textId="77777777" w:rsidTr="005425AD">
        <w:trPr>
          <w:trHeight w:val="2721"/>
        </w:trPr>
        <w:tc>
          <w:tcPr>
            <w:tcW w:w="5499" w:type="dxa"/>
          </w:tcPr>
          <w:p w14:paraId="76E281F8" w14:textId="77777777" w:rsidR="00C93F05" w:rsidRPr="00C93F05" w:rsidRDefault="00C93F05" w:rsidP="00C93F05">
            <w:pPr>
              <w:numPr>
                <w:ilvl w:val="0"/>
                <w:numId w:val="6"/>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Link with subject groups to ensure sufficient resources are available to deliver effective student support to all T Level learners. </w:t>
            </w:r>
          </w:p>
        </w:tc>
        <w:tc>
          <w:tcPr>
            <w:tcW w:w="734" w:type="dxa"/>
          </w:tcPr>
          <w:p w14:paraId="6AA0F875"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3C6899F7"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5C5022FD" w14:textId="77777777" w:rsidTr="005425AD">
        <w:trPr>
          <w:trHeight w:val="2721"/>
        </w:trPr>
        <w:tc>
          <w:tcPr>
            <w:tcW w:w="5499" w:type="dxa"/>
          </w:tcPr>
          <w:p w14:paraId="2DEA21D4" w14:textId="77777777" w:rsidR="00C93F05" w:rsidRPr="00C93F05" w:rsidRDefault="00C93F05" w:rsidP="00C93F05">
            <w:pPr>
              <w:numPr>
                <w:ilvl w:val="0"/>
                <w:numId w:val="6"/>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Link with employer engagement staff to make sure students are well prepared for industry placements before starting them.</w:t>
            </w:r>
          </w:p>
        </w:tc>
        <w:tc>
          <w:tcPr>
            <w:tcW w:w="734" w:type="dxa"/>
          </w:tcPr>
          <w:p w14:paraId="0A2094E4"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1EFC9E43"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4F670E57" w14:textId="77777777" w:rsidTr="005425AD">
        <w:trPr>
          <w:trHeight w:val="2721"/>
        </w:trPr>
        <w:tc>
          <w:tcPr>
            <w:tcW w:w="5499" w:type="dxa"/>
          </w:tcPr>
          <w:p w14:paraId="095B3C06" w14:textId="77777777" w:rsidR="00C93F05" w:rsidRPr="00C93F05" w:rsidRDefault="00C93F05" w:rsidP="00C93F05">
            <w:pPr>
              <w:numPr>
                <w:ilvl w:val="0"/>
                <w:numId w:val="6"/>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Identify potential student support needs including:</w:t>
            </w:r>
          </w:p>
          <w:p w14:paraId="0C1A6C2D"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access to industry placements</w:t>
            </w:r>
          </w:p>
          <w:p w14:paraId="6CB4C473"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learning support links </w:t>
            </w:r>
          </w:p>
          <w:p w14:paraId="6DE16244"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support for academic staff in signposting learners. </w:t>
            </w:r>
          </w:p>
        </w:tc>
        <w:tc>
          <w:tcPr>
            <w:tcW w:w="734" w:type="dxa"/>
          </w:tcPr>
          <w:p w14:paraId="7A83B985"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2A711609"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bl>
    <w:p w14:paraId="3F9E0CDA" w14:textId="77777777" w:rsidR="00C93F05" w:rsidRPr="00C93F05" w:rsidRDefault="00C93F05" w:rsidP="00C93F05">
      <w:pPr>
        <w:spacing w:before="120"/>
        <w:rPr>
          <w:rFonts w:ascii="Sora" w:hAnsi="Sora" w:cs="Sora"/>
          <w:noProof/>
          <w:color w:val="262626" w:themeColor="text1" w:themeTint="D9"/>
          <w:lang w:eastAsia="en-GB"/>
        </w:rPr>
      </w:pPr>
    </w:p>
    <w:p w14:paraId="2D5FDA98" w14:textId="77777777" w:rsidR="00C93F05" w:rsidRPr="00C93F05" w:rsidRDefault="00C93F05" w:rsidP="00C93F05">
      <w:pPr>
        <w:spacing w:before="120"/>
        <w:rPr>
          <w:rFonts w:ascii="Poppins" w:hAnsi="Poppins" w:cs="Poppins"/>
          <w:b/>
          <w:bCs/>
          <w:iCs/>
          <w:caps/>
          <w:noProof/>
          <w:color w:val="262626" w:themeColor="text1" w:themeTint="D9"/>
          <w:sz w:val="28"/>
          <w:szCs w:val="32"/>
          <w:lang w:eastAsia="en-GB"/>
        </w:rPr>
      </w:pPr>
      <w:r w:rsidRPr="00C93F05">
        <w:rPr>
          <w:rFonts w:ascii="Sora" w:hAnsi="Sora" w:cs="Sora"/>
          <w:noProof/>
          <w:color w:val="262626" w:themeColor="text1" w:themeTint="D9"/>
          <w:lang w:eastAsia="en-GB"/>
        </w:rPr>
        <w:br w:type="page"/>
      </w:r>
    </w:p>
    <w:p w14:paraId="5151B310"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 HUMAN RESOURCE GROUPS</w:t>
      </w:r>
    </w:p>
    <w:tbl>
      <w:tblPr>
        <w:tblStyle w:val="TableGrid"/>
        <w:tblW w:w="9464" w:type="dxa"/>
        <w:tblCellMar>
          <w:top w:w="170" w:type="dxa"/>
          <w:bottom w:w="170" w:type="dxa"/>
        </w:tblCellMar>
        <w:tblLook w:val="04A0" w:firstRow="1" w:lastRow="0" w:firstColumn="1" w:lastColumn="0" w:noHBand="0" w:noVBand="1"/>
      </w:tblPr>
      <w:tblGrid>
        <w:gridCol w:w="5499"/>
        <w:gridCol w:w="734"/>
        <w:gridCol w:w="3231"/>
      </w:tblGrid>
      <w:tr w:rsidR="00C93F05" w:rsidRPr="00C93F05" w14:paraId="33256C75" w14:textId="77777777" w:rsidTr="005425AD">
        <w:trPr>
          <w:trHeight w:val="20"/>
          <w:tblHeader/>
        </w:trPr>
        <w:tc>
          <w:tcPr>
            <w:tcW w:w="5499" w:type="dxa"/>
            <w:shd w:val="clear" w:color="auto" w:fill="765AB0"/>
            <w:vAlign w:val="center"/>
          </w:tcPr>
          <w:p w14:paraId="464F4F58"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4" w:type="dxa"/>
            <w:shd w:val="clear" w:color="auto" w:fill="765AB0"/>
            <w:vAlign w:val="center"/>
          </w:tcPr>
          <w:p w14:paraId="6BA3B756"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02BD4C51"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75CD968B" w14:textId="77777777" w:rsidTr="005425AD">
        <w:trPr>
          <w:trHeight w:val="2098"/>
        </w:trPr>
        <w:tc>
          <w:tcPr>
            <w:tcW w:w="5499" w:type="dxa"/>
          </w:tcPr>
          <w:p w14:paraId="3DBEA4B7" w14:textId="77777777" w:rsidR="00C93F05" w:rsidRPr="00C93F05" w:rsidRDefault="00C93F05" w:rsidP="00C93F05">
            <w:pPr>
              <w:numPr>
                <w:ilvl w:val="0"/>
                <w:numId w:val="7"/>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Ensure that the right mix of skills is available to support T Levels, including:</w:t>
            </w:r>
          </w:p>
          <w:p w14:paraId="55C1D3A6"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academic and vocational teams</w:t>
            </w:r>
          </w:p>
          <w:p w14:paraId="07E178F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employer engagement and development</w:t>
            </w:r>
          </w:p>
          <w:p w14:paraId="6FEAB0FC"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student support</w:t>
            </w:r>
          </w:p>
          <w:p w14:paraId="1994AD2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themeColor="text1" w:themeTint="D9"/>
                <w:lang w:eastAsia="en-GB"/>
              </w:rPr>
            </w:pPr>
            <w:r w:rsidRPr="00C93F05">
              <w:rPr>
                <w:rFonts w:ascii="Sora" w:hAnsi="Sora" w:cs="Sora"/>
                <w:noProof/>
                <w:color w:val="262626"/>
                <w:lang w:eastAsia="en-GB"/>
              </w:rPr>
              <w:t>operational functions, e.g. finance, IT, marketing.</w:t>
            </w:r>
          </w:p>
        </w:tc>
        <w:tc>
          <w:tcPr>
            <w:tcW w:w="734" w:type="dxa"/>
          </w:tcPr>
          <w:p w14:paraId="77C3A9E0" w14:textId="77777777" w:rsidR="00C93F05" w:rsidRPr="00C93F05" w:rsidRDefault="00C93F05" w:rsidP="00C93F05">
            <w:pPr>
              <w:spacing w:after="120" w:line="264" w:lineRule="auto"/>
              <w:rPr>
                <w:rFonts w:ascii="Segoe UI Symbol" w:hAnsi="Segoe UI Symbol" w:cs="Segoe UI Symbol"/>
                <w:noProof/>
                <w:color w:val="202124"/>
                <w:sz w:val="21"/>
                <w:szCs w:val="21"/>
                <w:shd w:val="clear" w:color="auto" w:fill="FFFFFF"/>
                <w:lang w:eastAsia="en-GB"/>
              </w:rPr>
            </w:pPr>
          </w:p>
        </w:tc>
        <w:tc>
          <w:tcPr>
            <w:tcW w:w="3231" w:type="dxa"/>
          </w:tcPr>
          <w:p w14:paraId="2858E81E"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5A44824E" w14:textId="77777777" w:rsidTr="005425AD">
        <w:trPr>
          <w:trHeight w:val="2098"/>
        </w:trPr>
        <w:tc>
          <w:tcPr>
            <w:tcW w:w="5499" w:type="dxa"/>
          </w:tcPr>
          <w:p w14:paraId="6B1555EB" w14:textId="77777777" w:rsidR="00C93F05" w:rsidRPr="00C93F05" w:rsidRDefault="00C93F05" w:rsidP="00C93F05">
            <w:pPr>
              <w:numPr>
                <w:ilvl w:val="0"/>
                <w:numId w:val="7"/>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 xml:space="preserve">Ensure that staff have sufficient opportunity for continuing professional development (CPD) to deliver </w:t>
            </w:r>
            <w:r w:rsidRPr="00C93F05">
              <w:rPr>
                <w:rFonts w:ascii="Sora" w:hAnsi="Sora" w:cs="Sora"/>
                <w:noProof/>
                <w:color w:val="262626" w:themeColor="text1" w:themeTint="D9"/>
                <w:lang w:eastAsia="en-GB"/>
              </w:rPr>
              <w:t>all T Level components including</w:t>
            </w:r>
            <w:r w:rsidRPr="00C93F05">
              <w:rPr>
                <w:rFonts w:ascii="Sora" w:hAnsi="Sora" w:cs="Sora"/>
                <w:noProof/>
                <w:color w:val="262626"/>
                <w:lang w:eastAsia="en-GB"/>
              </w:rPr>
              <w:t>:</w:t>
            </w:r>
          </w:p>
          <w:p w14:paraId="2C8E094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core </w:t>
            </w:r>
          </w:p>
          <w:p w14:paraId="60072B8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 xml:space="preserve">occupational specialisms (you may want to consider the </w:t>
            </w:r>
            <w:hyperlink r:id="rId8" w:history="1">
              <w:r w:rsidRPr="00C93F05">
                <w:rPr>
                  <w:rFonts w:ascii="Sora" w:hAnsi="Sora" w:cs="Sora"/>
                  <w:noProof/>
                  <w:color w:val="0563C1" w:themeColor="hyperlink"/>
                  <w:u w:val="single"/>
                  <w:lang w:eastAsia="en-GB"/>
                </w:rPr>
                <w:t>ETF Industry insight offer</w:t>
              </w:r>
            </w:hyperlink>
            <w:r w:rsidRPr="00C93F05">
              <w:rPr>
                <w:rFonts w:ascii="Sora" w:hAnsi="Sora" w:cs="Sora"/>
                <w:noProof/>
                <w:color w:val="262626"/>
                <w:lang w:eastAsia="en-GB"/>
              </w:rPr>
              <w:t>)</w:t>
            </w:r>
          </w:p>
          <w:p w14:paraId="0E1DDD7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projects where specified </w:t>
            </w:r>
          </w:p>
          <w:p w14:paraId="2AC60F00"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monitoring students on industry placements</w:t>
            </w:r>
          </w:p>
          <w:p w14:paraId="0B3A34A4"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assessment.</w:t>
            </w:r>
          </w:p>
        </w:tc>
        <w:tc>
          <w:tcPr>
            <w:tcW w:w="734" w:type="dxa"/>
          </w:tcPr>
          <w:p w14:paraId="53022F8C"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15E70200"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6927A5E1" w14:textId="77777777" w:rsidTr="005425AD">
        <w:trPr>
          <w:trHeight w:val="2098"/>
        </w:trPr>
        <w:tc>
          <w:tcPr>
            <w:tcW w:w="5499" w:type="dxa"/>
          </w:tcPr>
          <w:p w14:paraId="1147CF0B" w14:textId="77777777" w:rsidR="00C93F05" w:rsidRPr="00C93F05" w:rsidRDefault="00C93F05" w:rsidP="00C93F05">
            <w:pPr>
              <w:numPr>
                <w:ilvl w:val="0"/>
                <w:numId w:val="7"/>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Put succession planning and contingency arrangements in place to provide continuity when staff leave or are absent.</w:t>
            </w:r>
          </w:p>
        </w:tc>
        <w:tc>
          <w:tcPr>
            <w:tcW w:w="734" w:type="dxa"/>
          </w:tcPr>
          <w:p w14:paraId="0ADE9145"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1777C75B"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bl>
    <w:p w14:paraId="31138EF1" w14:textId="77777777" w:rsidR="00C93F05" w:rsidRPr="00C93F05" w:rsidRDefault="00C93F05" w:rsidP="00C93F05">
      <w:pPr>
        <w:spacing w:before="120"/>
        <w:rPr>
          <w:rFonts w:ascii="Sora" w:hAnsi="Sora" w:cs="Sora"/>
          <w:noProof/>
          <w:color w:val="262626" w:themeColor="text1" w:themeTint="D9"/>
          <w:lang w:eastAsia="en-GB"/>
        </w:rPr>
      </w:pPr>
    </w:p>
    <w:p w14:paraId="565F8419" w14:textId="77777777" w:rsidR="00C93F05" w:rsidRPr="00C93F05" w:rsidRDefault="00C93F05" w:rsidP="00C93F05">
      <w:pPr>
        <w:spacing w:before="120"/>
        <w:rPr>
          <w:rFonts w:ascii="Poppins" w:hAnsi="Poppins" w:cs="Poppins"/>
          <w:b/>
          <w:bCs/>
          <w:iCs/>
          <w:caps/>
          <w:noProof/>
          <w:color w:val="262626" w:themeColor="text1" w:themeTint="D9"/>
          <w:sz w:val="28"/>
          <w:szCs w:val="32"/>
          <w:lang w:eastAsia="en-GB"/>
        </w:rPr>
      </w:pPr>
      <w:r w:rsidRPr="00C93F05">
        <w:rPr>
          <w:rFonts w:ascii="Sora" w:hAnsi="Sora" w:cs="Sora"/>
          <w:noProof/>
          <w:color w:val="262626" w:themeColor="text1" w:themeTint="D9"/>
          <w:lang w:eastAsia="en-GB"/>
        </w:rPr>
        <w:br w:type="page"/>
      </w:r>
    </w:p>
    <w:p w14:paraId="295B970A" w14:textId="77777777" w:rsidR="00C93F05" w:rsidRPr="00C93F05" w:rsidRDefault="00C93F05" w:rsidP="00C93F05">
      <w:pPr>
        <w:spacing w:before="120" w:line="192" w:lineRule="auto"/>
        <w:outlineLvl w:val="1"/>
        <w:rPr>
          <w:rFonts w:ascii="Poppins" w:hAnsi="Poppins" w:cs="Poppins"/>
          <w:b/>
          <w:bCs/>
          <w:iCs/>
          <w:caps/>
          <w:noProof/>
          <w:color w:val="262626" w:themeColor="text1" w:themeTint="D9"/>
          <w:sz w:val="28"/>
          <w:szCs w:val="32"/>
          <w:lang w:eastAsia="en-GB"/>
        </w:rPr>
      </w:pPr>
      <w:r w:rsidRPr="00C93F05">
        <w:rPr>
          <w:rFonts w:ascii="Poppins" w:hAnsi="Poppins" w:cs="Poppins"/>
          <w:b/>
          <w:bCs/>
          <w:iCs/>
          <w:caps/>
          <w:noProof/>
          <w:color w:val="262626" w:themeColor="text1" w:themeTint="D9"/>
          <w:sz w:val="28"/>
          <w:szCs w:val="32"/>
          <w:lang w:eastAsia="en-GB"/>
        </w:rPr>
        <w:lastRenderedPageBreak/>
        <w:t>ASSESSMENT GROUPS</w:t>
      </w:r>
    </w:p>
    <w:tbl>
      <w:tblPr>
        <w:tblStyle w:val="TableGrid"/>
        <w:tblW w:w="9464" w:type="dxa"/>
        <w:tblCellMar>
          <w:top w:w="170" w:type="dxa"/>
          <w:bottom w:w="170" w:type="dxa"/>
        </w:tblCellMar>
        <w:tblLook w:val="04A0" w:firstRow="1" w:lastRow="0" w:firstColumn="1" w:lastColumn="0" w:noHBand="0" w:noVBand="1"/>
      </w:tblPr>
      <w:tblGrid>
        <w:gridCol w:w="5499"/>
        <w:gridCol w:w="734"/>
        <w:gridCol w:w="3231"/>
      </w:tblGrid>
      <w:tr w:rsidR="00C93F05" w:rsidRPr="00C93F05" w14:paraId="6C16E22F" w14:textId="77777777" w:rsidTr="005425AD">
        <w:trPr>
          <w:trHeight w:val="20"/>
          <w:tblHeader/>
        </w:trPr>
        <w:tc>
          <w:tcPr>
            <w:tcW w:w="5499" w:type="dxa"/>
            <w:shd w:val="clear" w:color="auto" w:fill="765AB0"/>
            <w:vAlign w:val="center"/>
          </w:tcPr>
          <w:p w14:paraId="39BE19F3"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Roles / responsibilities</w:t>
            </w:r>
          </w:p>
        </w:tc>
        <w:tc>
          <w:tcPr>
            <w:tcW w:w="734" w:type="dxa"/>
            <w:shd w:val="clear" w:color="auto" w:fill="765AB0"/>
            <w:vAlign w:val="center"/>
          </w:tcPr>
          <w:p w14:paraId="4CF64569" w14:textId="77777777" w:rsidR="00C93F05" w:rsidRPr="00C93F05" w:rsidRDefault="00C93F05" w:rsidP="00C93F05">
            <w:pPr>
              <w:spacing w:after="0" w:line="240" w:lineRule="auto"/>
              <w:jc w:val="center"/>
              <w:outlineLvl w:val="1"/>
              <w:rPr>
                <w:rFonts w:ascii="Poppins" w:hAnsi="Poppins" w:cs="Poppins"/>
                <w:b/>
                <w:bCs/>
                <w:i/>
                <w:noProof/>
                <w:color w:val="FFFFFF" w:themeColor="background1"/>
                <w:szCs w:val="32"/>
                <w:lang w:eastAsia="en-GB"/>
              </w:rPr>
            </w:pPr>
            <w:r w:rsidRPr="00C93F05">
              <w:rPr>
                <w:rFonts w:ascii="Wingdings" w:eastAsia="Wingdings" w:hAnsi="Wingdings" w:cs="Wingdings"/>
                <w:b/>
                <w:bCs/>
                <w:noProof/>
                <w:color w:val="FFFFFF" w:themeColor="background1"/>
                <w:szCs w:val="32"/>
                <w:lang w:eastAsia="en-GB"/>
              </w:rPr>
              <w:t>ü</w:t>
            </w:r>
          </w:p>
        </w:tc>
        <w:tc>
          <w:tcPr>
            <w:tcW w:w="3231" w:type="dxa"/>
            <w:shd w:val="clear" w:color="auto" w:fill="765AB0"/>
            <w:vAlign w:val="center"/>
          </w:tcPr>
          <w:p w14:paraId="1ED1A796" w14:textId="77777777" w:rsidR="00C93F05" w:rsidRPr="00C93F05" w:rsidRDefault="00C93F05" w:rsidP="00C93F05">
            <w:pPr>
              <w:spacing w:after="0" w:line="240" w:lineRule="auto"/>
              <w:outlineLvl w:val="1"/>
              <w:rPr>
                <w:rFonts w:ascii="Poppins" w:hAnsi="Poppins" w:cs="Poppins"/>
                <w:b/>
                <w:bCs/>
                <w:i/>
                <w:noProof/>
                <w:color w:val="FFFFFF" w:themeColor="background1"/>
                <w:szCs w:val="32"/>
                <w:lang w:eastAsia="en-GB"/>
              </w:rPr>
            </w:pPr>
            <w:r w:rsidRPr="00C93F05">
              <w:rPr>
                <w:rFonts w:ascii="Poppins" w:hAnsi="Poppins" w:cs="Poppins"/>
                <w:b/>
                <w:bCs/>
                <w:noProof/>
                <w:color w:val="FFFFFF" w:themeColor="background1"/>
                <w:szCs w:val="32"/>
                <w:lang w:eastAsia="en-GB"/>
              </w:rPr>
              <w:t>Notes</w:t>
            </w:r>
          </w:p>
        </w:tc>
      </w:tr>
      <w:tr w:rsidR="00C93F05" w:rsidRPr="00C93F05" w14:paraId="4CC8E2D5" w14:textId="77777777" w:rsidTr="005425AD">
        <w:trPr>
          <w:trHeight w:val="2665"/>
        </w:trPr>
        <w:tc>
          <w:tcPr>
            <w:tcW w:w="5499" w:type="dxa"/>
          </w:tcPr>
          <w:p w14:paraId="44F003DC" w14:textId="77777777" w:rsidR="00C93F05" w:rsidRPr="00C93F05" w:rsidRDefault="00C93F05" w:rsidP="00C93F05">
            <w:pPr>
              <w:numPr>
                <w:ilvl w:val="0"/>
                <w:numId w:val="8"/>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Ensure that all examination staff understand:</w:t>
            </w:r>
          </w:p>
          <w:p w14:paraId="46D0E038"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the structure of T Levels</w:t>
            </w:r>
          </w:p>
          <w:p w14:paraId="5636A141"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assessment methodologies used in different T Level subjects. </w:t>
            </w:r>
          </w:p>
        </w:tc>
        <w:tc>
          <w:tcPr>
            <w:tcW w:w="734" w:type="dxa"/>
          </w:tcPr>
          <w:p w14:paraId="08D51D73"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72D7684A"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6E8AAA4F" w14:textId="77777777" w:rsidTr="005425AD">
        <w:trPr>
          <w:trHeight w:val="2665"/>
        </w:trPr>
        <w:tc>
          <w:tcPr>
            <w:tcW w:w="5499" w:type="dxa"/>
          </w:tcPr>
          <w:p w14:paraId="51B2DA46" w14:textId="77777777" w:rsidR="00C93F05" w:rsidRPr="00C93F05" w:rsidRDefault="00C93F05" w:rsidP="00C93F05">
            <w:pPr>
              <w:numPr>
                <w:ilvl w:val="0"/>
                <w:numId w:val="8"/>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Integrate T Level assessments into the organisation’s examinations routine and timetable, including examination windows.</w:t>
            </w:r>
          </w:p>
        </w:tc>
        <w:tc>
          <w:tcPr>
            <w:tcW w:w="734" w:type="dxa"/>
          </w:tcPr>
          <w:p w14:paraId="556C818D"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3EB2DB0F"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r w:rsidR="00C93F05" w:rsidRPr="00C93F05" w14:paraId="75D807A8" w14:textId="77777777" w:rsidTr="005425AD">
        <w:trPr>
          <w:trHeight w:val="2665"/>
        </w:trPr>
        <w:tc>
          <w:tcPr>
            <w:tcW w:w="5499" w:type="dxa"/>
          </w:tcPr>
          <w:p w14:paraId="58B48D10" w14:textId="77777777" w:rsidR="00C93F05" w:rsidRPr="00C93F05" w:rsidRDefault="00C93F05" w:rsidP="00C93F05">
            <w:pPr>
              <w:numPr>
                <w:ilvl w:val="0"/>
                <w:numId w:val="8"/>
              </w:numPr>
              <w:spacing w:after="120" w:line="264" w:lineRule="auto"/>
              <w:ind w:hanging="357"/>
              <w:rPr>
                <w:rFonts w:ascii="Sora" w:hAnsi="Sora" w:cs="Sora"/>
                <w:noProof/>
                <w:color w:val="262626"/>
                <w:lang w:eastAsia="en-GB"/>
              </w:rPr>
            </w:pPr>
            <w:r w:rsidRPr="00C93F05">
              <w:rPr>
                <w:rFonts w:ascii="Sora" w:hAnsi="Sora" w:cs="Sora"/>
                <w:noProof/>
                <w:color w:val="262626"/>
                <w:lang w:eastAsia="en-GB"/>
              </w:rPr>
              <w:t>Oversee the training of staff in:</w:t>
            </w:r>
          </w:p>
          <w:p w14:paraId="21947C1A"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working with mixed modes of assessment</w:t>
            </w:r>
          </w:p>
          <w:p w14:paraId="5869AA64"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compliance with combinations and submission requirements</w:t>
            </w:r>
          </w:p>
          <w:p w14:paraId="68BA99F7"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moderation and standardisation processes</w:t>
            </w:r>
          </w:p>
          <w:p w14:paraId="59B17830" w14:textId="77777777" w:rsidR="00C93F05" w:rsidRPr="00C93F05" w:rsidRDefault="00C93F05" w:rsidP="00C93F05">
            <w:pPr>
              <w:numPr>
                <w:ilvl w:val="0"/>
                <w:numId w:val="2"/>
              </w:numPr>
              <w:kinsoku w:val="0"/>
              <w:overflowPunct w:val="0"/>
              <w:spacing w:after="120" w:line="264" w:lineRule="auto"/>
              <w:ind w:hanging="357"/>
              <w:textAlignment w:val="baseline"/>
              <w:rPr>
                <w:rFonts w:ascii="Sora" w:hAnsi="Sora" w:cs="Sora"/>
                <w:noProof/>
                <w:color w:val="262626"/>
                <w:lang w:eastAsia="en-GB"/>
              </w:rPr>
            </w:pPr>
            <w:r w:rsidRPr="00C93F05">
              <w:rPr>
                <w:rFonts w:ascii="Sora" w:hAnsi="Sora" w:cs="Sora"/>
                <w:noProof/>
                <w:color w:val="262626"/>
                <w:lang w:eastAsia="en-GB"/>
              </w:rPr>
              <w:t>protocols for non-examination assessments such as employer set projects. </w:t>
            </w:r>
          </w:p>
        </w:tc>
        <w:tc>
          <w:tcPr>
            <w:tcW w:w="734" w:type="dxa"/>
          </w:tcPr>
          <w:p w14:paraId="085CB304" w14:textId="77777777" w:rsidR="00C93F05" w:rsidRPr="00C93F05" w:rsidRDefault="00C93F05" w:rsidP="00C93F05">
            <w:pPr>
              <w:spacing w:after="120" w:line="264" w:lineRule="auto"/>
              <w:rPr>
                <w:rFonts w:ascii="Sora" w:hAnsi="Sora" w:cs="Sora"/>
                <w:noProof/>
                <w:color w:val="262626" w:themeColor="text1" w:themeTint="D9"/>
                <w:lang w:eastAsia="en-GB"/>
              </w:rPr>
            </w:pPr>
          </w:p>
        </w:tc>
        <w:tc>
          <w:tcPr>
            <w:tcW w:w="3231" w:type="dxa"/>
          </w:tcPr>
          <w:p w14:paraId="674C514E" w14:textId="77777777" w:rsidR="00C93F05" w:rsidRPr="00C93F05" w:rsidRDefault="00C93F05" w:rsidP="00C93F05">
            <w:pPr>
              <w:spacing w:after="120" w:line="264" w:lineRule="auto"/>
              <w:ind w:hanging="357"/>
              <w:rPr>
                <w:rFonts w:ascii="Sora" w:hAnsi="Sora" w:cs="Sora"/>
                <w:noProof/>
                <w:color w:val="262626" w:themeColor="text1" w:themeTint="D9"/>
                <w:lang w:eastAsia="en-GB"/>
              </w:rPr>
            </w:pPr>
          </w:p>
        </w:tc>
      </w:tr>
    </w:tbl>
    <w:p w14:paraId="269A5579" w14:textId="77777777" w:rsidR="00456C0A" w:rsidRDefault="00456C0A"/>
    <w:sectPr w:rsidR="00456C0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FED2" w14:textId="77777777" w:rsidR="003A51B8" w:rsidRDefault="003A51B8" w:rsidP="00C93F05">
      <w:pPr>
        <w:spacing w:after="0" w:line="240" w:lineRule="auto"/>
      </w:pPr>
      <w:r>
        <w:separator/>
      </w:r>
    </w:p>
  </w:endnote>
  <w:endnote w:type="continuationSeparator" w:id="0">
    <w:p w14:paraId="221107F7" w14:textId="77777777" w:rsidR="003A51B8" w:rsidRDefault="003A51B8" w:rsidP="00C9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ra">
    <w:altName w:val="Khmer UI"/>
    <w:panose1 w:val="00000000000000000000"/>
    <w:charset w:val="00"/>
    <w:family w:val="auto"/>
    <w:pitch w:val="variable"/>
    <w:sig w:usb0="A000006F" w:usb1="5000004B" w:usb2="00010000" w:usb3="00000000" w:csb0="00000093" w:csb1="00000000"/>
  </w:font>
  <w:font w:name="Arial">
    <w:panose1 w:val="020B0604020202020204"/>
    <w:charset w:val="00"/>
    <w:family w:val="swiss"/>
    <w:pitch w:val="variable"/>
    <w:sig w:usb0="E0002EFF" w:usb1="C000785B" w:usb2="00000009" w:usb3="00000000" w:csb0="000001FF" w:csb1="00000000"/>
  </w:font>
  <w:font w:name="Poppins">
    <w:altName w:val="Mangal"/>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1EAA" w14:textId="2D1F395B" w:rsidR="00C4792E" w:rsidRDefault="00C4792E">
    <w:pPr>
      <w:pStyle w:val="Footer"/>
    </w:pPr>
    <w:r>
      <w:rPr>
        <w:noProof/>
      </w:rPr>
      <w:drawing>
        <wp:anchor distT="0" distB="0" distL="114300" distR="114300" simplePos="0" relativeHeight="251659264" behindDoc="0" locked="0" layoutInCell="1" allowOverlap="1" wp14:anchorId="21E8363F" wp14:editId="6475CEB9">
          <wp:simplePos x="0" y="0"/>
          <wp:positionH relativeFrom="column">
            <wp:posOffset>0</wp:posOffset>
          </wp:positionH>
          <wp:positionV relativeFrom="paragraph">
            <wp:posOffset>0</wp:posOffset>
          </wp:positionV>
          <wp:extent cx="1095375" cy="368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6535" w14:textId="77777777" w:rsidR="003A51B8" w:rsidRDefault="003A51B8" w:rsidP="00C93F05">
      <w:pPr>
        <w:spacing w:after="0" w:line="240" w:lineRule="auto"/>
      </w:pPr>
      <w:r>
        <w:separator/>
      </w:r>
    </w:p>
  </w:footnote>
  <w:footnote w:type="continuationSeparator" w:id="0">
    <w:p w14:paraId="11C3937A" w14:textId="77777777" w:rsidR="003A51B8" w:rsidRDefault="003A51B8" w:rsidP="00C93F05">
      <w:pPr>
        <w:spacing w:after="0" w:line="240" w:lineRule="auto"/>
      </w:pPr>
      <w:r>
        <w:continuationSeparator/>
      </w:r>
    </w:p>
  </w:footnote>
  <w:footnote w:id="1">
    <w:p w14:paraId="7BAAAE91" w14:textId="77777777" w:rsidR="00C93F05" w:rsidRDefault="00C93F05" w:rsidP="00C93F05">
      <w:pPr>
        <w:pStyle w:val="FootnoteText"/>
        <w:spacing w:after="240"/>
      </w:pPr>
      <w:r>
        <w:rPr>
          <w:rStyle w:val="FootnoteReference"/>
        </w:rPr>
        <w:footnoteRef/>
      </w:r>
      <w:r>
        <w:t xml:space="preserve"> Capability refers to knowledge, skills and expertise available in the organisation to design, deliver and manage a high-quality T Level programme, particularly whether there is suffcient breadth and depth in the teams. Capacity refers to the amount of human resource available to do this, paricularly whether there are enough people for the planned activity levels.</w:t>
      </w:r>
    </w:p>
  </w:footnote>
  <w:footnote w:id="2">
    <w:p w14:paraId="5DF7D84D" w14:textId="77777777" w:rsidR="00C93F05" w:rsidRDefault="00C93F05" w:rsidP="00C93F05">
      <w:pPr>
        <w:pStyle w:val="FootnoteText"/>
        <w:spacing w:before="120" w:after="240"/>
      </w:pPr>
      <w:r>
        <w:rPr>
          <w:rStyle w:val="FootnoteReference"/>
        </w:rPr>
        <w:footnoteRef/>
      </w:r>
      <w:r>
        <w:t xml:space="preserve"> In this context ‘engagement’ means all activities up to the point at which employers become actively involved with T Levels, e.g. by offering industry placements. ‘Development’ refers to subsequent activities designed to maintain or extend employers’ involvement.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1AB8" w14:textId="63312637" w:rsidR="00C4792E" w:rsidRDefault="00C4792E">
    <w:pPr>
      <w:pStyle w:val="Header"/>
    </w:pPr>
    <w:r>
      <w:rPr>
        <w:noProof/>
      </w:rPr>
      <w:drawing>
        <wp:inline distT="0" distB="0" distL="0" distR="0" wp14:anchorId="6F93FF71" wp14:editId="1BBB8EBC">
          <wp:extent cx="1554480" cy="506578"/>
          <wp:effectExtent l="0" t="0" r="7620" b="8255"/>
          <wp:docPr id="3" name="Picture 3"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41E"/>
    <w:multiLevelType w:val="hybridMultilevel"/>
    <w:tmpl w:val="DCFEBF58"/>
    <w:lvl w:ilvl="0" w:tplc="7E947376">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8B5E95"/>
    <w:multiLevelType w:val="multilevel"/>
    <w:tmpl w:val="22BE54C4"/>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78F51AC"/>
    <w:multiLevelType w:val="hybridMultilevel"/>
    <w:tmpl w:val="EF0C3652"/>
    <w:lvl w:ilvl="0" w:tplc="646A93D8">
      <w:start w:val="1"/>
      <w:numFmt w:val="decimal"/>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10AA0"/>
    <w:multiLevelType w:val="hybridMultilevel"/>
    <w:tmpl w:val="0C72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B456E"/>
    <w:multiLevelType w:val="hybridMultilevel"/>
    <w:tmpl w:val="81D2C69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5E1785"/>
    <w:multiLevelType w:val="hybridMultilevel"/>
    <w:tmpl w:val="81D2C69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533670"/>
    <w:multiLevelType w:val="hybridMultilevel"/>
    <w:tmpl w:val="23E2F7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8953577"/>
    <w:multiLevelType w:val="hybridMultilevel"/>
    <w:tmpl w:val="81D2C69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305CF4"/>
    <w:multiLevelType w:val="hybridMultilevel"/>
    <w:tmpl w:val="23E2F7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9759CC"/>
    <w:multiLevelType w:val="hybridMultilevel"/>
    <w:tmpl w:val="81D2C69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0"/>
  </w:num>
  <w:num w:numId="4">
    <w:abstractNumId w:val="7"/>
  </w:num>
  <w:num w:numId="5">
    <w:abstractNumId w:val="5"/>
  </w:num>
  <w:num w:numId="6">
    <w:abstractNumId w:val="9"/>
  </w:num>
  <w:num w:numId="7">
    <w:abstractNumId w:val="11"/>
  </w:num>
  <w:num w:numId="8">
    <w:abstractNumId w:val="6"/>
  </w:num>
  <w:num w:numId="9">
    <w:abstractNumId w:val="2"/>
  </w:num>
  <w:num w:numId="10">
    <w:abstractNumId w:val="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05"/>
    <w:rsid w:val="001360F2"/>
    <w:rsid w:val="001A3BE0"/>
    <w:rsid w:val="003A51B8"/>
    <w:rsid w:val="00456C0A"/>
    <w:rsid w:val="00C4792E"/>
    <w:rsid w:val="00C93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0D66"/>
  <w15:chartTrackingRefBased/>
  <w15:docId w15:val="{506804A2-E41E-4AF9-9389-7699A9C0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3F05"/>
    <w:pPr>
      <w:spacing w:before="12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93F05"/>
    <w:rPr>
      <w:vertAlign w:val="superscript"/>
    </w:rPr>
  </w:style>
  <w:style w:type="paragraph" w:styleId="FootnoteText">
    <w:name w:val="footnote text"/>
    <w:basedOn w:val="Normal"/>
    <w:link w:val="FootnoteTextChar"/>
    <w:uiPriority w:val="99"/>
    <w:semiHidden/>
    <w:unhideWhenUsed/>
    <w:rsid w:val="00C93F05"/>
    <w:pPr>
      <w:spacing w:after="0" w:line="240" w:lineRule="auto"/>
    </w:pPr>
    <w:rPr>
      <w:rFonts w:ascii="Sora" w:hAnsi="Sora" w:cs="Sora"/>
      <w:noProof/>
      <w:color w:val="262626" w:themeColor="text1" w:themeTint="D9"/>
      <w:sz w:val="20"/>
      <w:szCs w:val="20"/>
      <w:lang w:eastAsia="en-GB"/>
    </w:rPr>
  </w:style>
  <w:style w:type="character" w:customStyle="1" w:styleId="FootnoteTextChar">
    <w:name w:val="Footnote Text Char"/>
    <w:basedOn w:val="DefaultParagraphFont"/>
    <w:link w:val="FootnoteText"/>
    <w:uiPriority w:val="99"/>
    <w:semiHidden/>
    <w:rsid w:val="00C93F05"/>
    <w:rPr>
      <w:rFonts w:ascii="Sora" w:hAnsi="Sora" w:cs="Sora"/>
      <w:noProof/>
      <w:color w:val="262626" w:themeColor="text1" w:themeTint="D9"/>
      <w:sz w:val="20"/>
      <w:szCs w:val="20"/>
      <w:lang w:eastAsia="en-GB"/>
    </w:rPr>
  </w:style>
  <w:style w:type="paragraph" w:styleId="Header">
    <w:name w:val="header"/>
    <w:basedOn w:val="Normal"/>
    <w:link w:val="HeaderChar"/>
    <w:uiPriority w:val="99"/>
    <w:unhideWhenUsed/>
    <w:rsid w:val="00C47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92E"/>
  </w:style>
  <w:style w:type="paragraph" w:styleId="Footer">
    <w:name w:val="footer"/>
    <w:basedOn w:val="Normal"/>
    <w:link w:val="FooterChar"/>
    <w:uiPriority w:val="99"/>
    <w:unhideWhenUsed/>
    <w:rsid w:val="00C47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92E"/>
  </w:style>
  <w:style w:type="paragraph" w:customStyle="1" w:styleId="DfESOutNumbered">
    <w:name w:val="DfESOutNumbered"/>
    <w:basedOn w:val="Normal"/>
    <w:link w:val="DfESOutNumberedChar"/>
    <w:rsid w:val="001A3BE0"/>
    <w:pPr>
      <w:widowControl w:val="0"/>
      <w:numPr>
        <w:numId w:val="10"/>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1A3BE0"/>
    <w:rPr>
      <w:rFonts w:ascii="Arial" w:eastAsia="Times New Roman" w:hAnsi="Arial" w:cs="Arial"/>
      <w:szCs w:val="20"/>
    </w:rPr>
  </w:style>
  <w:style w:type="paragraph" w:customStyle="1" w:styleId="DeptBullets">
    <w:name w:val="DeptBullets"/>
    <w:basedOn w:val="Normal"/>
    <w:link w:val="DeptBulletsChar"/>
    <w:rsid w:val="001A3BE0"/>
    <w:pPr>
      <w:widowControl w:val="0"/>
      <w:numPr>
        <w:numId w:val="1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1A3BE0"/>
    <w:rPr>
      <w:rFonts w:ascii="Arial" w:eastAsia="Times New Roman" w:hAnsi="Arial" w:cs="Times New Roman"/>
      <w:sz w:val="24"/>
      <w:szCs w:val="20"/>
    </w:rPr>
  </w:style>
  <w:style w:type="character" w:styleId="Hyperlink">
    <w:name w:val="Hyperlink"/>
    <w:basedOn w:val="DefaultParagraphFont"/>
    <w:uiPriority w:val="99"/>
    <w:unhideWhenUsed/>
    <w:rsid w:val="001A3BE0"/>
    <w:rPr>
      <w:color w:val="0563C1" w:themeColor="hyperlink"/>
      <w:u w:val="single"/>
    </w:rPr>
  </w:style>
  <w:style w:type="character" w:styleId="UnresolvedMention">
    <w:name w:val="Unresolved Mention"/>
    <w:basedOn w:val="DefaultParagraphFont"/>
    <w:uiPriority w:val="99"/>
    <w:semiHidden/>
    <w:unhideWhenUsed/>
    <w:rsid w:val="001A3BE0"/>
    <w:rPr>
      <w:color w:val="605E5C"/>
      <w:shd w:val="clear" w:color="auto" w:fill="E1DFDD"/>
    </w:rPr>
  </w:style>
  <w:style w:type="character" w:styleId="FollowedHyperlink">
    <w:name w:val="FollowedHyperlink"/>
    <w:basedOn w:val="DefaultParagraphFont"/>
    <w:uiPriority w:val="99"/>
    <w:semiHidden/>
    <w:unhideWhenUsed/>
    <w:rsid w:val="001A3B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foundation.co.uk/supporting/professional-development/technical-education/t-levels/industry-insights/" TargetMode="External"/><Relationship Id="rId3" Type="http://schemas.openxmlformats.org/officeDocument/2006/relationships/settings" Target="settings.xml"/><Relationship Id="rId7" Type="http://schemas.openxmlformats.org/officeDocument/2006/relationships/hyperlink" Target="https://support.tlevels.gov.uk/hc/en-gb/articles/44063185578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1010</Words>
  <Characters>5761</Characters>
  <Application>Microsoft Office Word</Application>
  <DocSecurity>0</DocSecurity>
  <Lines>48</Lines>
  <Paragraphs>13</Paragraphs>
  <ScaleCrop>false</ScaleCrop>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Bradley</dc:creator>
  <cp:keywords/>
  <dc:description/>
  <cp:lastModifiedBy>LAVERY, Vicci</cp:lastModifiedBy>
  <cp:revision>2</cp:revision>
  <dcterms:created xsi:type="dcterms:W3CDTF">2021-09-29T08:23:00Z</dcterms:created>
  <dcterms:modified xsi:type="dcterms:W3CDTF">2021-09-29T08:23:00Z</dcterms:modified>
</cp:coreProperties>
</file>