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6232"/>
        <w:gridCol w:w="2778"/>
      </w:tblGrid>
      <w:tr w:rsidR="00C93F05" w:rsidRPr="00C93F05" w14:paraId="040BA462" w14:textId="77777777" w:rsidTr="005425AD">
        <w:tc>
          <w:tcPr>
            <w:tcW w:w="6232" w:type="dxa"/>
            <w:tcBorders>
              <w:top w:val="nil"/>
              <w:left w:val="nil"/>
              <w:bottom w:val="nil"/>
            </w:tcBorders>
          </w:tcPr>
          <w:p w14:paraId="1E398AA8" w14:textId="77777777" w:rsidR="00C93F05" w:rsidRPr="00C93F05" w:rsidRDefault="00C93F05" w:rsidP="00C93F05">
            <w:pPr>
              <w:spacing w:after="120"/>
              <w:outlineLvl w:val="3"/>
              <w:rPr>
                <w:rFonts w:ascii="Poppins" w:hAnsi="Poppins" w:cs="Sora"/>
                <w:b/>
                <w:bCs/>
                <w:caps/>
                <w:noProof/>
                <w:color w:val="262626" w:themeColor="text1" w:themeTint="D9"/>
                <w:sz w:val="28"/>
                <w:lang w:eastAsia="en-GB"/>
              </w:rPr>
            </w:pPr>
            <w:r w:rsidRPr="00C93F05">
              <w:rPr>
                <w:rFonts w:ascii="Poppins" w:hAnsi="Poppins" w:cs="Sora"/>
                <w:b/>
                <w:bCs/>
                <w:caps/>
                <w:noProof/>
                <w:color w:val="262626" w:themeColor="text1" w:themeTint="D9"/>
                <w:sz w:val="28"/>
                <w:lang w:eastAsia="en-GB"/>
              </w:rPr>
              <w:t>TERMS OF REFERENCE</w:t>
            </w:r>
          </w:p>
          <w:p w14:paraId="20891EAF" w14:textId="77777777" w:rsidR="00C93F05" w:rsidRPr="00C93F05" w:rsidRDefault="00C93F05" w:rsidP="00C93F05">
            <w:pPr>
              <w:spacing w:line="192" w:lineRule="auto"/>
              <w:outlineLvl w:val="1"/>
              <w:rPr>
                <w:rFonts w:ascii="Poppins" w:hAnsi="Poppins" w:cs="Poppins"/>
                <w:b/>
                <w:bCs/>
                <w:i/>
                <w:caps/>
                <w:noProof/>
                <w:color w:val="262626" w:themeColor="text1" w:themeTint="D9"/>
                <w:sz w:val="28"/>
                <w:szCs w:val="36"/>
                <w:lang w:eastAsia="en-GB"/>
              </w:rPr>
            </w:pPr>
            <w:r w:rsidRPr="00C93F05">
              <w:rPr>
                <w:rFonts w:ascii="Poppins" w:hAnsi="Poppins" w:cs="Poppins"/>
                <w:b/>
                <w:bCs/>
                <w:caps/>
                <w:noProof/>
                <w:color w:val="262626" w:themeColor="text1" w:themeTint="D9"/>
                <w:sz w:val="28"/>
                <w:szCs w:val="36"/>
                <w:lang w:eastAsia="en-GB"/>
              </w:rPr>
              <w:t>[NAME OF GROUP]</w:t>
            </w:r>
          </w:p>
          <w:p w14:paraId="476AD646" w14:textId="77777777" w:rsidR="00C93F05" w:rsidRPr="00C93F05" w:rsidRDefault="00C93F05" w:rsidP="00C93F05">
            <w:pPr>
              <w:spacing w:line="192" w:lineRule="auto"/>
              <w:outlineLvl w:val="1"/>
              <w:rPr>
                <w:rFonts w:ascii="Poppins" w:hAnsi="Poppins" w:cs="Poppins"/>
                <w:b/>
                <w:bCs/>
                <w:iCs/>
                <w:caps/>
                <w:noProof/>
                <w:color w:val="262626" w:themeColor="text1" w:themeTint="D9"/>
                <w:sz w:val="28"/>
                <w:szCs w:val="32"/>
                <w:lang w:eastAsia="en-GB"/>
              </w:rPr>
            </w:pPr>
          </w:p>
        </w:tc>
        <w:tc>
          <w:tcPr>
            <w:tcW w:w="2778" w:type="dxa"/>
            <w:vAlign w:val="center"/>
          </w:tcPr>
          <w:p w14:paraId="68AB05D5" w14:textId="77777777" w:rsidR="00C93F05" w:rsidRPr="00C93F05" w:rsidRDefault="00C93F05" w:rsidP="00C93F05">
            <w:pPr>
              <w:spacing w:after="0"/>
              <w:jc w:val="center"/>
              <w:rPr>
                <w:rFonts w:ascii="Sora" w:hAnsi="Sora" w:cs="Sora"/>
                <w:noProof/>
                <w:color w:val="262626" w:themeColor="text1" w:themeTint="D9"/>
                <w:lang w:eastAsia="en-GB"/>
              </w:rPr>
            </w:pPr>
            <w:r w:rsidRPr="00C93F05">
              <w:rPr>
                <w:rFonts w:ascii="Sora" w:hAnsi="Sora" w:cs="Sora"/>
                <w:noProof/>
                <w:color w:val="262626" w:themeColor="text1" w:themeTint="D9"/>
                <w:lang w:eastAsia="en-GB"/>
              </w:rPr>
              <w:t>YOUR LOGO</w:t>
            </w:r>
          </w:p>
        </w:tc>
      </w:tr>
    </w:tbl>
    <w:p w14:paraId="4DADFB93" w14:textId="77777777" w:rsidR="00C93F05" w:rsidRPr="00C93F05" w:rsidRDefault="00C93F05" w:rsidP="00C93F05">
      <w:pPr>
        <w:spacing w:before="120"/>
        <w:rPr>
          <w:rFonts w:ascii="Poppins" w:hAnsi="Poppins" w:cs="Poppins"/>
          <w:b/>
          <w:noProof/>
          <w:color w:val="262626" w:themeColor="text1" w:themeTint="D9"/>
          <w:lang w:eastAsia="en-GB"/>
        </w:rPr>
      </w:pPr>
      <w:r w:rsidRPr="00C93F05">
        <w:rPr>
          <w:rFonts w:ascii="Poppins" w:hAnsi="Poppins" w:cs="Poppins"/>
          <w:b/>
          <w:noProof/>
          <w:color w:val="262626" w:themeColor="text1" w:themeTint="D9"/>
          <w:lang w:eastAsia="en-GB"/>
        </w:rPr>
        <w:t>ROLES AND RESPONSIBILITIES</w:t>
      </w:r>
    </w:p>
    <w:p w14:paraId="2699042E" w14:textId="77777777" w:rsidR="00C93F05" w:rsidRPr="00C93F05" w:rsidRDefault="00C93F05" w:rsidP="00C93F05">
      <w:pPr>
        <w:numPr>
          <w:ilvl w:val="0"/>
          <w:numId w:val="1"/>
        </w:numPr>
        <w:spacing w:before="120" w:after="120" w:line="264" w:lineRule="auto"/>
        <w:ind w:left="714" w:hanging="357"/>
        <w:rPr>
          <w:rFonts w:ascii="Sora" w:hAnsi="Sora" w:cs="Sora"/>
          <w:noProof/>
          <w:color w:val="262626" w:themeColor="text1" w:themeTint="D9"/>
          <w:lang w:eastAsia="en-GB"/>
        </w:rPr>
      </w:pPr>
    </w:p>
    <w:p w14:paraId="57422104" w14:textId="77777777" w:rsidR="00C93F05" w:rsidRPr="00C93F05" w:rsidRDefault="00C93F05" w:rsidP="00C93F05">
      <w:pPr>
        <w:numPr>
          <w:ilvl w:val="0"/>
          <w:numId w:val="1"/>
        </w:numPr>
        <w:spacing w:before="120" w:after="120" w:line="264" w:lineRule="auto"/>
        <w:ind w:left="714" w:hanging="357"/>
        <w:rPr>
          <w:rFonts w:ascii="Sora" w:hAnsi="Sora" w:cs="Sora"/>
          <w:noProof/>
          <w:color w:val="262626" w:themeColor="text1" w:themeTint="D9"/>
          <w:lang w:eastAsia="en-GB"/>
        </w:rPr>
      </w:pPr>
      <w:r w:rsidRPr="00C93F05">
        <w:rPr>
          <w:rFonts w:ascii="Sora" w:hAnsi="Sora" w:cs="Sora"/>
          <w:noProof/>
          <w:color w:val="262626" w:themeColor="text1" w:themeTint="D9"/>
          <w:lang w:eastAsia="en-GB"/>
        </w:rPr>
        <w:t xml:space="preserve"> </w:t>
      </w:r>
    </w:p>
    <w:p w14:paraId="1EF97B29" w14:textId="77777777" w:rsidR="00C93F05" w:rsidRPr="00C93F05" w:rsidRDefault="00C93F05" w:rsidP="00C93F05">
      <w:pPr>
        <w:numPr>
          <w:ilvl w:val="0"/>
          <w:numId w:val="1"/>
        </w:numPr>
        <w:spacing w:before="120" w:after="120" w:line="264" w:lineRule="auto"/>
        <w:ind w:left="714" w:hanging="357"/>
        <w:rPr>
          <w:rFonts w:ascii="Sora" w:hAnsi="Sora" w:cs="Sora"/>
          <w:noProof/>
          <w:color w:val="262626" w:themeColor="text1" w:themeTint="D9"/>
          <w:lang w:eastAsia="en-GB"/>
        </w:rPr>
      </w:pPr>
      <w:r w:rsidRPr="00C93F05">
        <w:rPr>
          <w:rFonts w:ascii="Sora" w:hAnsi="Sora" w:cs="Sora"/>
          <w:noProof/>
          <w:color w:val="262626" w:themeColor="text1" w:themeTint="D9"/>
          <w:lang w:eastAsia="en-GB"/>
        </w:rPr>
        <w:t xml:space="preserve"> </w:t>
      </w:r>
    </w:p>
    <w:p w14:paraId="046C10E9" w14:textId="66B68CFD" w:rsidR="00C93F05" w:rsidRPr="00C93F05" w:rsidRDefault="00C93F05" w:rsidP="00C93F05">
      <w:pPr>
        <w:numPr>
          <w:ilvl w:val="0"/>
          <w:numId w:val="1"/>
        </w:numPr>
        <w:spacing w:before="120" w:after="120" w:line="264" w:lineRule="auto"/>
        <w:ind w:left="714" w:hanging="357"/>
        <w:rPr>
          <w:rFonts w:ascii="Sora" w:hAnsi="Sora" w:cs="Arial"/>
          <w:b/>
          <w:noProof/>
          <w:color w:val="262626" w:themeColor="text1" w:themeTint="D9"/>
          <w:lang w:eastAsia="en-GB"/>
        </w:rPr>
      </w:pPr>
      <w:r w:rsidRPr="00C93F05">
        <w:rPr>
          <w:rFonts w:ascii="Sora" w:hAnsi="Sora" w:cs="Sora"/>
          <w:noProof/>
          <w:color w:val="262626" w:themeColor="text1" w:themeTint="D9"/>
          <w:lang w:eastAsia="en-GB"/>
        </w:rPr>
        <w:t xml:space="preserve"> </w:t>
      </w:r>
    </w:p>
    <w:p w14:paraId="40D17277" w14:textId="77777777" w:rsidR="00C93F05" w:rsidRPr="00C93F05" w:rsidRDefault="00C93F05" w:rsidP="00C93F05">
      <w:pPr>
        <w:spacing w:before="120"/>
        <w:rPr>
          <w:rFonts w:ascii="Poppins" w:hAnsi="Poppins" w:cs="Poppins"/>
          <w:b/>
          <w:noProof/>
          <w:color w:val="262626" w:themeColor="text1" w:themeTint="D9"/>
          <w:lang w:eastAsia="en-GB"/>
        </w:rPr>
      </w:pPr>
      <w:r w:rsidRPr="00C93F05">
        <w:rPr>
          <w:rFonts w:ascii="Poppins" w:hAnsi="Poppins" w:cs="Poppins"/>
          <w:b/>
          <w:noProof/>
          <w:color w:val="262626" w:themeColor="text1" w:themeTint="D9"/>
          <w:lang w:eastAsia="en-GB"/>
        </w:rPr>
        <w:t xml:space="preserve">ACCOUNTABILITY AND REPORTING </w:t>
      </w:r>
    </w:p>
    <w:tbl>
      <w:tblPr>
        <w:tblStyle w:val="TableGrid"/>
        <w:tblW w:w="9351" w:type="dxa"/>
        <w:tblCellMar>
          <w:top w:w="170" w:type="dxa"/>
          <w:bottom w:w="170" w:type="dxa"/>
        </w:tblCellMar>
        <w:tblLook w:val="04A0" w:firstRow="1" w:lastRow="0" w:firstColumn="1" w:lastColumn="0" w:noHBand="0" w:noVBand="1"/>
      </w:tblPr>
      <w:tblGrid>
        <w:gridCol w:w="2268"/>
        <w:gridCol w:w="7083"/>
      </w:tblGrid>
      <w:tr w:rsidR="00C93F05" w:rsidRPr="00C93F05" w14:paraId="2F23C5F8" w14:textId="77777777" w:rsidTr="005425AD">
        <w:trPr>
          <w:trHeight w:val="1134"/>
        </w:trPr>
        <w:tc>
          <w:tcPr>
            <w:tcW w:w="2268" w:type="dxa"/>
            <w:shd w:val="clear" w:color="auto" w:fill="765AB0"/>
            <w:vAlign w:val="center"/>
          </w:tcPr>
          <w:p w14:paraId="3E21256F" w14:textId="77777777" w:rsidR="00C93F05" w:rsidRPr="00C93F05" w:rsidRDefault="00C93F05" w:rsidP="00C93F05">
            <w:pPr>
              <w:spacing w:before="240" w:after="240" w:line="240" w:lineRule="auto"/>
              <w:outlineLvl w:val="1"/>
              <w:rPr>
                <w:rFonts w:ascii="Poppins" w:hAnsi="Poppins" w:cs="Poppins"/>
                <w:b/>
                <w:bCs/>
                <w:i/>
                <w:noProof/>
                <w:color w:val="FFFFFF" w:themeColor="background1"/>
                <w:szCs w:val="32"/>
                <w:lang w:eastAsia="en-GB"/>
              </w:rPr>
            </w:pPr>
            <w:r w:rsidRPr="00C93F05">
              <w:rPr>
                <w:rFonts w:ascii="Poppins" w:hAnsi="Poppins" w:cs="Poppins"/>
                <w:b/>
                <w:bCs/>
                <w:noProof/>
                <w:color w:val="FFFFFF" w:themeColor="background1"/>
                <w:szCs w:val="32"/>
                <w:lang w:eastAsia="en-GB"/>
              </w:rPr>
              <w:t>Accountable to</w:t>
            </w:r>
          </w:p>
        </w:tc>
        <w:tc>
          <w:tcPr>
            <w:tcW w:w="7083" w:type="dxa"/>
            <w:vAlign w:val="center"/>
          </w:tcPr>
          <w:p w14:paraId="18A5E3E0" w14:textId="77777777" w:rsidR="00C93F05" w:rsidRPr="00C93F05" w:rsidRDefault="00C93F05" w:rsidP="00C93F05">
            <w:pPr>
              <w:spacing w:after="120" w:line="264" w:lineRule="auto"/>
              <w:rPr>
                <w:rFonts w:ascii="Sora" w:hAnsi="Sora" w:cs="Arial"/>
                <w:noProof/>
                <w:color w:val="262626" w:themeColor="text1" w:themeTint="D9"/>
                <w:lang w:eastAsia="en-GB"/>
              </w:rPr>
            </w:pPr>
          </w:p>
        </w:tc>
      </w:tr>
      <w:tr w:rsidR="00C93F05" w:rsidRPr="00C93F05" w14:paraId="768E823A" w14:textId="77777777" w:rsidTr="005425AD">
        <w:trPr>
          <w:trHeight w:val="1134"/>
        </w:trPr>
        <w:tc>
          <w:tcPr>
            <w:tcW w:w="2268" w:type="dxa"/>
            <w:shd w:val="clear" w:color="auto" w:fill="765AB0"/>
            <w:vAlign w:val="center"/>
          </w:tcPr>
          <w:p w14:paraId="0A6E7A69" w14:textId="77777777" w:rsidR="00C93F05" w:rsidRPr="00C93F05" w:rsidRDefault="00C93F05" w:rsidP="00C93F05">
            <w:pPr>
              <w:spacing w:before="240" w:after="240" w:line="240" w:lineRule="auto"/>
              <w:outlineLvl w:val="1"/>
              <w:rPr>
                <w:rFonts w:ascii="Poppins" w:hAnsi="Poppins" w:cs="Poppins"/>
                <w:b/>
                <w:bCs/>
                <w:i/>
                <w:noProof/>
                <w:color w:val="FFFFFF" w:themeColor="background1"/>
                <w:szCs w:val="32"/>
                <w:lang w:eastAsia="en-GB"/>
              </w:rPr>
            </w:pPr>
            <w:r w:rsidRPr="00C93F05">
              <w:rPr>
                <w:rFonts w:ascii="Poppins" w:hAnsi="Poppins" w:cs="Poppins"/>
                <w:b/>
                <w:bCs/>
                <w:noProof/>
                <w:color w:val="FFFFFF" w:themeColor="background1"/>
                <w:szCs w:val="32"/>
                <w:lang w:eastAsia="en-GB"/>
              </w:rPr>
              <w:t>Reporting method</w:t>
            </w:r>
          </w:p>
        </w:tc>
        <w:tc>
          <w:tcPr>
            <w:tcW w:w="7083" w:type="dxa"/>
            <w:vAlign w:val="center"/>
          </w:tcPr>
          <w:p w14:paraId="4B5AD447" w14:textId="77777777" w:rsidR="00C93F05" w:rsidRPr="00C93F05" w:rsidRDefault="00C93F05" w:rsidP="00C93F05">
            <w:pPr>
              <w:spacing w:after="120" w:line="264" w:lineRule="auto"/>
              <w:rPr>
                <w:rFonts w:ascii="Sora" w:hAnsi="Sora" w:cs="Arial"/>
                <w:noProof/>
                <w:color w:val="262626" w:themeColor="text1" w:themeTint="D9"/>
                <w:lang w:eastAsia="en-GB"/>
              </w:rPr>
            </w:pPr>
          </w:p>
        </w:tc>
      </w:tr>
      <w:tr w:rsidR="00C93F05" w:rsidRPr="00C93F05" w14:paraId="072A9522" w14:textId="77777777" w:rsidTr="005425AD">
        <w:trPr>
          <w:trHeight w:val="1134"/>
        </w:trPr>
        <w:tc>
          <w:tcPr>
            <w:tcW w:w="2268" w:type="dxa"/>
            <w:shd w:val="clear" w:color="auto" w:fill="765AB0"/>
            <w:vAlign w:val="center"/>
          </w:tcPr>
          <w:p w14:paraId="5426F47D" w14:textId="77777777" w:rsidR="00C93F05" w:rsidRPr="00C93F05" w:rsidRDefault="00C93F05" w:rsidP="00C93F05">
            <w:pPr>
              <w:spacing w:before="240" w:after="240" w:line="240" w:lineRule="auto"/>
              <w:outlineLvl w:val="1"/>
              <w:rPr>
                <w:rFonts w:ascii="Poppins" w:hAnsi="Poppins" w:cs="Poppins"/>
                <w:b/>
                <w:bCs/>
                <w:i/>
                <w:noProof/>
                <w:color w:val="FFFFFF" w:themeColor="background1"/>
                <w:szCs w:val="32"/>
                <w:lang w:eastAsia="en-GB"/>
              </w:rPr>
            </w:pPr>
            <w:r w:rsidRPr="00C93F05">
              <w:rPr>
                <w:rFonts w:ascii="Poppins" w:hAnsi="Poppins" w:cs="Poppins"/>
                <w:b/>
                <w:bCs/>
                <w:noProof/>
                <w:color w:val="FFFFFF" w:themeColor="background1"/>
                <w:szCs w:val="32"/>
                <w:lang w:eastAsia="en-GB"/>
              </w:rPr>
              <w:t>Frequency of reports</w:t>
            </w:r>
          </w:p>
        </w:tc>
        <w:tc>
          <w:tcPr>
            <w:tcW w:w="7083" w:type="dxa"/>
            <w:vAlign w:val="center"/>
          </w:tcPr>
          <w:p w14:paraId="757E3E57" w14:textId="77777777" w:rsidR="00C93F05" w:rsidRPr="00C93F05" w:rsidRDefault="00C93F05" w:rsidP="00C93F05">
            <w:pPr>
              <w:spacing w:after="120" w:line="264" w:lineRule="auto"/>
              <w:rPr>
                <w:rFonts w:ascii="Sora" w:hAnsi="Sora" w:cs="Arial"/>
                <w:noProof/>
                <w:color w:val="262626" w:themeColor="text1" w:themeTint="D9"/>
                <w:lang w:eastAsia="en-GB"/>
              </w:rPr>
            </w:pPr>
          </w:p>
        </w:tc>
      </w:tr>
    </w:tbl>
    <w:p w14:paraId="07A7E0D8" w14:textId="77777777" w:rsidR="00C93F05" w:rsidRPr="00C93F05" w:rsidRDefault="00C93F05" w:rsidP="00C93F05">
      <w:pPr>
        <w:spacing w:before="240" w:after="0" w:line="240" w:lineRule="auto"/>
        <w:rPr>
          <w:rFonts w:ascii="Sora" w:hAnsi="Sora" w:cs="Arial"/>
          <w:noProof/>
          <w:color w:val="262626" w:themeColor="text1" w:themeTint="D9"/>
          <w:lang w:eastAsia="en-GB"/>
        </w:rPr>
      </w:pPr>
    </w:p>
    <w:p w14:paraId="4E696761" w14:textId="77777777" w:rsidR="00C93F05" w:rsidRPr="00C93F05" w:rsidRDefault="00C93F05" w:rsidP="00C93F05">
      <w:pPr>
        <w:spacing w:before="120"/>
        <w:rPr>
          <w:rFonts w:ascii="Poppins" w:hAnsi="Poppins" w:cs="Poppins"/>
          <w:b/>
          <w:noProof/>
          <w:color w:val="262626" w:themeColor="text1" w:themeTint="D9"/>
          <w:lang w:eastAsia="en-GB"/>
        </w:rPr>
      </w:pPr>
      <w:r w:rsidRPr="00C93F05">
        <w:rPr>
          <w:rFonts w:ascii="Poppins" w:hAnsi="Poppins" w:cs="Poppins"/>
          <w:b/>
          <w:noProof/>
          <w:color w:val="262626" w:themeColor="text1" w:themeTint="D9"/>
          <w:lang w:eastAsia="en-GB"/>
        </w:rPr>
        <w:t>MEETINGS</w:t>
      </w:r>
    </w:p>
    <w:tbl>
      <w:tblPr>
        <w:tblStyle w:val="TableGrid"/>
        <w:tblW w:w="9351" w:type="dxa"/>
        <w:tblCellMar>
          <w:top w:w="170" w:type="dxa"/>
          <w:bottom w:w="170" w:type="dxa"/>
        </w:tblCellMar>
        <w:tblLook w:val="04A0" w:firstRow="1" w:lastRow="0" w:firstColumn="1" w:lastColumn="0" w:noHBand="0" w:noVBand="1"/>
      </w:tblPr>
      <w:tblGrid>
        <w:gridCol w:w="2268"/>
        <w:gridCol w:w="7083"/>
      </w:tblGrid>
      <w:tr w:rsidR="00C93F05" w:rsidRPr="00C93F05" w14:paraId="30AF58BD" w14:textId="77777777" w:rsidTr="005425AD">
        <w:trPr>
          <w:trHeight w:val="1134"/>
        </w:trPr>
        <w:tc>
          <w:tcPr>
            <w:tcW w:w="2268" w:type="dxa"/>
            <w:shd w:val="clear" w:color="auto" w:fill="765AB0"/>
            <w:vAlign w:val="center"/>
          </w:tcPr>
          <w:p w14:paraId="3CAFD4D2" w14:textId="77777777" w:rsidR="00C93F05" w:rsidRPr="00C93F05" w:rsidRDefault="00C93F05" w:rsidP="00C93F05">
            <w:pPr>
              <w:spacing w:before="240" w:after="240" w:line="240" w:lineRule="auto"/>
              <w:outlineLvl w:val="1"/>
              <w:rPr>
                <w:rFonts w:ascii="Poppins" w:hAnsi="Poppins" w:cs="Poppins"/>
                <w:b/>
                <w:bCs/>
                <w:i/>
                <w:noProof/>
                <w:color w:val="FFFFFF" w:themeColor="background1"/>
                <w:szCs w:val="32"/>
                <w:lang w:eastAsia="en-GB"/>
              </w:rPr>
            </w:pPr>
            <w:r w:rsidRPr="00C93F05">
              <w:rPr>
                <w:rFonts w:ascii="Poppins" w:hAnsi="Poppins" w:cs="Poppins"/>
                <w:b/>
                <w:bCs/>
                <w:noProof/>
                <w:color w:val="FFFFFF" w:themeColor="background1"/>
                <w:szCs w:val="32"/>
                <w:lang w:eastAsia="en-GB"/>
              </w:rPr>
              <w:t>The Group will meet</w:t>
            </w:r>
          </w:p>
        </w:tc>
        <w:tc>
          <w:tcPr>
            <w:tcW w:w="7083" w:type="dxa"/>
            <w:vAlign w:val="center"/>
          </w:tcPr>
          <w:p w14:paraId="40845B4C" w14:textId="77777777" w:rsidR="00C93F05" w:rsidRPr="00C93F05" w:rsidRDefault="00C93F05" w:rsidP="00C93F05">
            <w:pPr>
              <w:spacing w:after="120" w:line="264" w:lineRule="auto"/>
              <w:rPr>
                <w:rFonts w:ascii="Sora" w:hAnsi="Sora" w:cs="Arial"/>
                <w:noProof/>
                <w:color w:val="262626" w:themeColor="text1" w:themeTint="D9"/>
                <w:lang w:eastAsia="en-GB"/>
              </w:rPr>
            </w:pPr>
            <w:r w:rsidRPr="00C93F05">
              <w:rPr>
                <w:rFonts w:ascii="Sora" w:hAnsi="Sora" w:cs="Arial"/>
                <w:noProof/>
                <w:color w:val="262626" w:themeColor="text1" w:themeTint="D9"/>
                <w:lang w:eastAsia="en-GB"/>
              </w:rPr>
              <w:t>[weekly / monthly / termly]</w:t>
            </w:r>
          </w:p>
        </w:tc>
      </w:tr>
      <w:tr w:rsidR="00C93F05" w:rsidRPr="00C93F05" w14:paraId="40FFF31A" w14:textId="77777777" w:rsidTr="005425AD">
        <w:trPr>
          <w:trHeight w:val="1134"/>
        </w:trPr>
        <w:tc>
          <w:tcPr>
            <w:tcW w:w="2268" w:type="dxa"/>
            <w:shd w:val="clear" w:color="auto" w:fill="765AB0"/>
            <w:vAlign w:val="center"/>
          </w:tcPr>
          <w:p w14:paraId="51EC143D" w14:textId="77777777" w:rsidR="00C93F05" w:rsidRPr="00C93F05" w:rsidRDefault="00C93F05" w:rsidP="00C93F05">
            <w:pPr>
              <w:spacing w:before="240" w:after="240" w:line="240" w:lineRule="auto"/>
              <w:outlineLvl w:val="1"/>
              <w:rPr>
                <w:rFonts w:ascii="Poppins" w:hAnsi="Poppins" w:cs="Poppins"/>
                <w:b/>
                <w:bCs/>
                <w:i/>
                <w:noProof/>
                <w:color w:val="FFFFFF" w:themeColor="background1"/>
                <w:szCs w:val="32"/>
                <w:lang w:eastAsia="en-GB"/>
              </w:rPr>
            </w:pPr>
            <w:r w:rsidRPr="00C93F05">
              <w:rPr>
                <w:rFonts w:ascii="Poppins" w:hAnsi="Poppins" w:cs="Poppins"/>
                <w:b/>
                <w:bCs/>
                <w:noProof/>
                <w:color w:val="FFFFFF" w:themeColor="background1"/>
                <w:szCs w:val="32"/>
                <w:lang w:eastAsia="en-GB"/>
              </w:rPr>
              <w:t xml:space="preserve">Meetings will be held </w:t>
            </w:r>
          </w:p>
        </w:tc>
        <w:tc>
          <w:tcPr>
            <w:tcW w:w="7083" w:type="dxa"/>
            <w:vAlign w:val="center"/>
          </w:tcPr>
          <w:p w14:paraId="68D1503C" w14:textId="77777777" w:rsidR="00C93F05" w:rsidRPr="00C93F05" w:rsidRDefault="00C93F05" w:rsidP="00C93F05">
            <w:pPr>
              <w:spacing w:after="120" w:line="264" w:lineRule="auto"/>
              <w:rPr>
                <w:rFonts w:ascii="Sora" w:hAnsi="Sora" w:cs="Arial"/>
                <w:noProof/>
                <w:color w:val="262626" w:themeColor="text1" w:themeTint="D9"/>
                <w:lang w:eastAsia="en-GB"/>
              </w:rPr>
            </w:pPr>
            <w:r w:rsidRPr="00C93F05">
              <w:rPr>
                <w:rFonts w:ascii="Sora" w:hAnsi="Sora" w:cs="Arial"/>
                <w:noProof/>
                <w:color w:val="262626" w:themeColor="text1" w:themeTint="D9"/>
                <w:lang w:eastAsia="en-GB"/>
              </w:rPr>
              <w:t>[face-to-face venue / online system]</w:t>
            </w:r>
          </w:p>
        </w:tc>
      </w:tr>
    </w:tbl>
    <w:p w14:paraId="36770C20" w14:textId="77777777" w:rsidR="00C93F05" w:rsidRPr="00C93F05" w:rsidRDefault="00C93F05" w:rsidP="00C93F05">
      <w:pPr>
        <w:spacing w:before="120"/>
        <w:rPr>
          <w:rFonts w:ascii="Poppins" w:hAnsi="Poppins" w:cs="Poppins"/>
          <w:b/>
          <w:noProof/>
          <w:color w:val="262626" w:themeColor="text1" w:themeTint="D9"/>
          <w:lang w:eastAsia="en-GB"/>
        </w:rPr>
      </w:pPr>
      <w:r w:rsidRPr="00C93F05">
        <w:rPr>
          <w:rFonts w:ascii="Sora" w:hAnsi="Sora" w:cs="Arial"/>
          <w:b/>
          <w:noProof/>
          <w:color w:val="262626" w:themeColor="text1" w:themeTint="D9"/>
          <w:lang w:eastAsia="en-GB"/>
        </w:rPr>
        <w:br w:type="page"/>
      </w:r>
      <w:r w:rsidRPr="00C93F05">
        <w:rPr>
          <w:rFonts w:ascii="Poppins" w:hAnsi="Poppins" w:cs="Poppins"/>
          <w:b/>
          <w:noProof/>
          <w:color w:val="262626" w:themeColor="text1" w:themeTint="D9"/>
          <w:lang w:eastAsia="en-GB"/>
        </w:rPr>
        <w:lastRenderedPageBreak/>
        <w:t>MEMBERSHIP</w:t>
      </w:r>
    </w:p>
    <w:p w14:paraId="101908CF" w14:textId="77777777" w:rsidR="00C93F05" w:rsidRPr="00C93F05" w:rsidRDefault="00C93F05" w:rsidP="00C93F05">
      <w:pPr>
        <w:spacing w:before="120" w:after="120" w:line="264" w:lineRule="auto"/>
        <w:rPr>
          <w:rFonts w:ascii="Sora" w:hAnsi="Sora" w:cs="Arial"/>
          <w:b/>
          <w:noProof/>
          <w:color w:val="262626" w:themeColor="text1" w:themeTint="D9"/>
          <w:lang w:eastAsia="en-GB"/>
        </w:rPr>
      </w:pPr>
      <w:r w:rsidRPr="00C93F05">
        <w:rPr>
          <w:rFonts w:ascii="Sora" w:hAnsi="Sora" w:cs="Arial"/>
          <w:noProof/>
          <w:color w:val="262626" w:themeColor="text1" w:themeTint="D9"/>
          <w:lang w:eastAsia="en-GB"/>
        </w:rPr>
        <w:t>Group members are listed below. The chair will facilitate group meetings. The secretary will record the minutes and actions, and prepare reports.</w:t>
      </w:r>
    </w:p>
    <w:tbl>
      <w:tblPr>
        <w:tblW w:w="935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70" w:type="dxa"/>
          <w:bottom w:w="170" w:type="dxa"/>
        </w:tblCellMar>
        <w:tblLook w:val="04A0" w:firstRow="1" w:lastRow="0" w:firstColumn="1" w:lastColumn="0" w:noHBand="0" w:noVBand="1"/>
      </w:tblPr>
      <w:tblGrid>
        <w:gridCol w:w="1615"/>
        <w:gridCol w:w="4183"/>
        <w:gridCol w:w="3555"/>
      </w:tblGrid>
      <w:tr w:rsidR="00C93F05" w:rsidRPr="00C93F05" w14:paraId="7047D402" w14:textId="77777777" w:rsidTr="005425AD">
        <w:trPr>
          <w:trHeight w:val="227"/>
        </w:trPr>
        <w:tc>
          <w:tcPr>
            <w:tcW w:w="1615" w:type="dxa"/>
            <w:tcBorders>
              <w:bottom w:val="single" w:sz="12" w:space="0" w:color="auto"/>
            </w:tcBorders>
            <w:shd w:val="clear" w:color="auto" w:fill="765AB0"/>
            <w:vAlign w:val="center"/>
            <w:hideMark/>
          </w:tcPr>
          <w:p w14:paraId="2B73B73B" w14:textId="77777777" w:rsidR="00C93F05" w:rsidRPr="00C93F05" w:rsidRDefault="00C93F05" w:rsidP="00C93F05">
            <w:pPr>
              <w:spacing w:after="0" w:line="240" w:lineRule="auto"/>
              <w:outlineLvl w:val="1"/>
              <w:rPr>
                <w:rFonts w:ascii="Sora" w:hAnsi="Sora" w:cs="Sora"/>
                <w:b/>
                <w:bCs/>
                <w:i/>
                <w:noProof/>
                <w:color w:val="FFFFFF" w:themeColor="background1"/>
                <w:sz w:val="24"/>
                <w:szCs w:val="32"/>
                <w:lang w:eastAsia="en-GB"/>
              </w:rPr>
            </w:pPr>
            <w:r w:rsidRPr="00C93F05">
              <w:rPr>
                <w:rFonts w:ascii="Sora" w:hAnsi="Sora" w:cs="Sora"/>
                <w:b/>
                <w:bCs/>
                <w:noProof/>
                <w:color w:val="FFFFFF" w:themeColor="background1"/>
                <w:sz w:val="24"/>
                <w:szCs w:val="32"/>
                <w:lang w:eastAsia="en-GB"/>
              </w:rPr>
              <w:t>Name</w:t>
            </w:r>
          </w:p>
        </w:tc>
        <w:tc>
          <w:tcPr>
            <w:tcW w:w="4183" w:type="dxa"/>
            <w:tcBorders>
              <w:bottom w:val="single" w:sz="12" w:space="0" w:color="auto"/>
            </w:tcBorders>
            <w:shd w:val="clear" w:color="auto" w:fill="765AB0"/>
            <w:vAlign w:val="center"/>
            <w:hideMark/>
          </w:tcPr>
          <w:p w14:paraId="11491798" w14:textId="77777777" w:rsidR="00C93F05" w:rsidRPr="00C93F05" w:rsidRDefault="00C93F05" w:rsidP="00C93F05">
            <w:pPr>
              <w:spacing w:after="0" w:line="240" w:lineRule="auto"/>
              <w:outlineLvl w:val="1"/>
              <w:rPr>
                <w:rFonts w:ascii="Sora" w:hAnsi="Sora" w:cs="Sora"/>
                <w:b/>
                <w:bCs/>
                <w:i/>
                <w:noProof/>
                <w:color w:val="FFFFFF" w:themeColor="background1"/>
                <w:sz w:val="24"/>
                <w:szCs w:val="32"/>
                <w:lang w:eastAsia="en-GB"/>
              </w:rPr>
            </w:pPr>
            <w:r w:rsidRPr="00C93F05">
              <w:rPr>
                <w:rFonts w:ascii="Sora" w:hAnsi="Sora" w:cs="Sora"/>
                <w:b/>
                <w:bCs/>
                <w:noProof/>
                <w:color w:val="FFFFFF" w:themeColor="background1"/>
                <w:sz w:val="24"/>
                <w:szCs w:val="32"/>
                <w:lang w:eastAsia="en-GB"/>
              </w:rPr>
              <w:t>Department</w:t>
            </w:r>
          </w:p>
        </w:tc>
        <w:tc>
          <w:tcPr>
            <w:tcW w:w="3555" w:type="dxa"/>
            <w:tcBorders>
              <w:bottom w:val="single" w:sz="12" w:space="0" w:color="auto"/>
            </w:tcBorders>
            <w:shd w:val="clear" w:color="auto" w:fill="765AB0"/>
            <w:vAlign w:val="center"/>
            <w:hideMark/>
          </w:tcPr>
          <w:p w14:paraId="3C1AEECC" w14:textId="77777777" w:rsidR="00C93F05" w:rsidRPr="00C93F05" w:rsidRDefault="00C93F05" w:rsidP="00C93F05">
            <w:pPr>
              <w:spacing w:after="0" w:line="240" w:lineRule="auto"/>
              <w:outlineLvl w:val="1"/>
              <w:rPr>
                <w:rFonts w:ascii="Sora" w:hAnsi="Sora" w:cs="Sora"/>
                <w:b/>
                <w:bCs/>
                <w:i/>
                <w:noProof/>
                <w:color w:val="FFFFFF" w:themeColor="background1"/>
                <w:sz w:val="24"/>
                <w:szCs w:val="32"/>
                <w:lang w:eastAsia="en-GB"/>
              </w:rPr>
            </w:pPr>
            <w:r w:rsidRPr="00C93F05">
              <w:rPr>
                <w:rFonts w:ascii="Sora" w:hAnsi="Sora" w:cs="Sora"/>
                <w:b/>
                <w:bCs/>
                <w:noProof/>
                <w:color w:val="FFFFFF" w:themeColor="background1"/>
                <w:sz w:val="24"/>
                <w:szCs w:val="32"/>
                <w:lang w:eastAsia="en-GB"/>
              </w:rPr>
              <w:t>Job Title</w:t>
            </w:r>
          </w:p>
        </w:tc>
      </w:tr>
      <w:tr w:rsidR="00C93F05" w:rsidRPr="00C93F05" w14:paraId="65F01073" w14:textId="77777777" w:rsidTr="005425AD">
        <w:trPr>
          <w:trHeight w:val="20"/>
        </w:trPr>
        <w:tc>
          <w:tcPr>
            <w:tcW w:w="1615" w:type="dxa"/>
            <w:tcBorders>
              <w:top w:val="single" w:sz="12" w:space="0" w:color="auto"/>
            </w:tcBorders>
            <w:shd w:val="clear" w:color="auto" w:fill="auto"/>
            <w:vAlign w:val="center"/>
          </w:tcPr>
          <w:p w14:paraId="0E9D5102" w14:textId="77777777" w:rsidR="00C93F05" w:rsidRPr="00C93F05" w:rsidRDefault="00C93F05" w:rsidP="00C93F05">
            <w:pPr>
              <w:spacing w:before="120" w:after="120" w:line="264" w:lineRule="auto"/>
              <w:rPr>
                <w:rFonts w:ascii="Sora" w:hAnsi="Sora" w:cs="Arial"/>
                <w:noProof/>
                <w:color w:val="000000"/>
                <w:lang w:eastAsia="en-GB"/>
              </w:rPr>
            </w:pPr>
          </w:p>
        </w:tc>
        <w:tc>
          <w:tcPr>
            <w:tcW w:w="4183" w:type="dxa"/>
            <w:tcBorders>
              <w:top w:val="single" w:sz="12" w:space="0" w:color="auto"/>
            </w:tcBorders>
            <w:shd w:val="clear" w:color="auto" w:fill="auto"/>
            <w:vAlign w:val="center"/>
          </w:tcPr>
          <w:p w14:paraId="44396C01" w14:textId="77777777" w:rsidR="00C93F05" w:rsidRPr="00C93F05" w:rsidRDefault="00C93F05" w:rsidP="00C93F05">
            <w:pPr>
              <w:spacing w:before="120" w:after="120" w:line="264" w:lineRule="auto"/>
              <w:rPr>
                <w:rFonts w:ascii="Sora" w:hAnsi="Sora" w:cs="Arial"/>
                <w:noProof/>
                <w:color w:val="000000"/>
                <w:lang w:eastAsia="en-GB"/>
              </w:rPr>
            </w:pPr>
          </w:p>
        </w:tc>
        <w:tc>
          <w:tcPr>
            <w:tcW w:w="3555" w:type="dxa"/>
            <w:tcBorders>
              <w:top w:val="single" w:sz="12" w:space="0" w:color="auto"/>
            </w:tcBorders>
            <w:shd w:val="clear" w:color="auto" w:fill="auto"/>
            <w:vAlign w:val="center"/>
          </w:tcPr>
          <w:p w14:paraId="69F137A1" w14:textId="77777777" w:rsidR="00C93F05" w:rsidRPr="00C93F05" w:rsidRDefault="00C93F05" w:rsidP="00C93F05">
            <w:pPr>
              <w:spacing w:before="120" w:after="120" w:line="264" w:lineRule="auto"/>
              <w:rPr>
                <w:rFonts w:ascii="Sora" w:hAnsi="Sora" w:cs="Arial"/>
                <w:noProof/>
                <w:color w:val="000000"/>
                <w:lang w:eastAsia="en-GB"/>
              </w:rPr>
            </w:pPr>
            <w:r w:rsidRPr="00C93F05">
              <w:rPr>
                <w:rFonts w:ascii="Sora" w:hAnsi="Sora" w:cs="Arial"/>
                <w:noProof/>
                <w:color w:val="000000"/>
                <w:lang w:eastAsia="en-GB"/>
              </w:rPr>
              <w:t>(Chair)</w:t>
            </w:r>
          </w:p>
        </w:tc>
      </w:tr>
      <w:tr w:rsidR="00C93F05" w:rsidRPr="00C93F05" w14:paraId="78E0EFD9" w14:textId="77777777" w:rsidTr="005425AD">
        <w:trPr>
          <w:trHeight w:val="20"/>
        </w:trPr>
        <w:tc>
          <w:tcPr>
            <w:tcW w:w="1615" w:type="dxa"/>
            <w:shd w:val="clear" w:color="auto" w:fill="auto"/>
            <w:vAlign w:val="center"/>
          </w:tcPr>
          <w:p w14:paraId="45B3FA5F" w14:textId="77777777" w:rsidR="00C93F05" w:rsidRPr="00C93F05" w:rsidRDefault="00C93F05" w:rsidP="00C93F05">
            <w:pPr>
              <w:spacing w:before="120" w:after="120" w:line="264" w:lineRule="auto"/>
              <w:rPr>
                <w:rFonts w:ascii="Sora" w:hAnsi="Sora" w:cs="Arial"/>
                <w:noProof/>
                <w:color w:val="000000"/>
                <w:lang w:eastAsia="en-GB"/>
              </w:rPr>
            </w:pPr>
          </w:p>
        </w:tc>
        <w:tc>
          <w:tcPr>
            <w:tcW w:w="4183" w:type="dxa"/>
            <w:shd w:val="clear" w:color="auto" w:fill="auto"/>
            <w:vAlign w:val="center"/>
          </w:tcPr>
          <w:p w14:paraId="2498EC40" w14:textId="77777777" w:rsidR="00C93F05" w:rsidRPr="00C93F05" w:rsidRDefault="00C93F05" w:rsidP="00C93F05">
            <w:pPr>
              <w:spacing w:before="120" w:after="120" w:line="264" w:lineRule="auto"/>
              <w:rPr>
                <w:rFonts w:ascii="Sora" w:hAnsi="Sora" w:cs="Arial"/>
                <w:noProof/>
                <w:color w:val="000000"/>
                <w:lang w:eastAsia="en-GB"/>
              </w:rPr>
            </w:pPr>
          </w:p>
        </w:tc>
        <w:tc>
          <w:tcPr>
            <w:tcW w:w="3555" w:type="dxa"/>
            <w:shd w:val="clear" w:color="auto" w:fill="auto"/>
            <w:vAlign w:val="center"/>
          </w:tcPr>
          <w:p w14:paraId="19AC0FA5" w14:textId="77777777" w:rsidR="00C93F05" w:rsidRPr="00C93F05" w:rsidRDefault="00C93F05" w:rsidP="00C93F05">
            <w:pPr>
              <w:spacing w:before="120" w:after="120" w:line="264" w:lineRule="auto"/>
              <w:rPr>
                <w:rFonts w:ascii="Sora" w:hAnsi="Sora" w:cs="Arial"/>
                <w:noProof/>
                <w:color w:val="000000"/>
                <w:lang w:eastAsia="en-GB"/>
              </w:rPr>
            </w:pPr>
            <w:r w:rsidRPr="00C93F05">
              <w:rPr>
                <w:rFonts w:ascii="Sora" w:hAnsi="Sora" w:cs="Arial"/>
                <w:noProof/>
                <w:color w:val="000000"/>
                <w:lang w:eastAsia="en-GB"/>
              </w:rPr>
              <w:t>(Secretary)</w:t>
            </w:r>
          </w:p>
        </w:tc>
      </w:tr>
      <w:tr w:rsidR="00C93F05" w:rsidRPr="00C93F05" w14:paraId="6A83E110" w14:textId="77777777" w:rsidTr="005425AD">
        <w:trPr>
          <w:trHeight w:val="20"/>
        </w:trPr>
        <w:tc>
          <w:tcPr>
            <w:tcW w:w="1615" w:type="dxa"/>
            <w:shd w:val="clear" w:color="auto" w:fill="auto"/>
            <w:vAlign w:val="center"/>
          </w:tcPr>
          <w:p w14:paraId="685E5FE6" w14:textId="77777777" w:rsidR="00C93F05" w:rsidRPr="00C93F05" w:rsidRDefault="00C93F05" w:rsidP="00C93F05">
            <w:pPr>
              <w:spacing w:before="120" w:after="120" w:line="264" w:lineRule="auto"/>
              <w:rPr>
                <w:rFonts w:ascii="Sora" w:hAnsi="Sora" w:cs="Arial"/>
                <w:noProof/>
                <w:color w:val="000000"/>
                <w:lang w:eastAsia="en-GB"/>
              </w:rPr>
            </w:pPr>
          </w:p>
        </w:tc>
        <w:tc>
          <w:tcPr>
            <w:tcW w:w="4183" w:type="dxa"/>
            <w:shd w:val="clear" w:color="auto" w:fill="auto"/>
            <w:vAlign w:val="center"/>
          </w:tcPr>
          <w:p w14:paraId="0791F55E" w14:textId="77777777" w:rsidR="00C93F05" w:rsidRPr="00C93F05" w:rsidRDefault="00C93F05" w:rsidP="00C93F05">
            <w:pPr>
              <w:spacing w:before="120" w:after="120" w:line="264" w:lineRule="auto"/>
              <w:rPr>
                <w:rFonts w:ascii="Sora" w:hAnsi="Sora" w:cs="Arial"/>
                <w:noProof/>
                <w:color w:val="000000"/>
                <w:lang w:eastAsia="en-GB"/>
              </w:rPr>
            </w:pPr>
          </w:p>
        </w:tc>
        <w:tc>
          <w:tcPr>
            <w:tcW w:w="3555" w:type="dxa"/>
            <w:shd w:val="clear" w:color="auto" w:fill="auto"/>
            <w:vAlign w:val="center"/>
          </w:tcPr>
          <w:p w14:paraId="057EBF77" w14:textId="77777777" w:rsidR="00C93F05" w:rsidRPr="00C93F05" w:rsidRDefault="00C93F05" w:rsidP="00C93F05">
            <w:pPr>
              <w:spacing w:before="120" w:after="120" w:line="264" w:lineRule="auto"/>
              <w:rPr>
                <w:rFonts w:ascii="Sora" w:hAnsi="Sora" w:cs="Arial"/>
                <w:noProof/>
                <w:color w:val="000000"/>
                <w:lang w:eastAsia="en-GB"/>
              </w:rPr>
            </w:pPr>
          </w:p>
        </w:tc>
      </w:tr>
      <w:tr w:rsidR="00C93F05" w:rsidRPr="00C93F05" w14:paraId="45C61A12" w14:textId="77777777" w:rsidTr="005425AD">
        <w:trPr>
          <w:trHeight w:val="20"/>
        </w:trPr>
        <w:tc>
          <w:tcPr>
            <w:tcW w:w="1615" w:type="dxa"/>
            <w:shd w:val="clear" w:color="auto" w:fill="auto"/>
            <w:vAlign w:val="center"/>
          </w:tcPr>
          <w:p w14:paraId="605E22CA" w14:textId="77777777" w:rsidR="00C93F05" w:rsidRPr="00C93F05" w:rsidRDefault="00C93F05" w:rsidP="00C93F05">
            <w:pPr>
              <w:spacing w:before="120" w:after="120" w:line="264" w:lineRule="auto"/>
              <w:rPr>
                <w:rFonts w:ascii="Sora" w:hAnsi="Sora" w:cs="Arial"/>
                <w:noProof/>
                <w:color w:val="000000"/>
                <w:lang w:eastAsia="en-GB"/>
              </w:rPr>
            </w:pPr>
          </w:p>
        </w:tc>
        <w:tc>
          <w:tcPr>
            <w:tcW w:w="4183" w:type="dxa"/>
            <w:shd w:val="clear" w:color="auto" w:fill="auto"/>
            <w:vAlign w:val="center"/>
          </w:tcPr>
          <w:p w14:paraId="16698284" w14:textId="77777777" w:rsidR="00C93F05" w:rsidRPr="00C93F05" w:rsidRDefault="00C93F05" w:rsidP="00C93F05">
            <w:pPr>
              <w:spacing w:before="120" w:after="120" w:line="264" w:lineRule="auto"/>
              <w:rPr>
                <w:rFonts w:ascii="Sora" w:hAnsi="Sora" w:cs="Arial"/>
                <w:noProof/>
                <w:color w:val="000000"/>
                <w:lang w:eastAsia="en-GB"/>
              </w:rPr>
            </w:pPr>
          </w:p>
        </w:tc>
        <w:tc>
          <w:tcPr>
            <w:tcW w:w="3555" w:type="dxa"/>
            <w:shd w:val="clear" w:color="auto" w:fill="auto"/>
            <w:vAlign w:val="center"/>
          </w:tcPr>
          <w:p w14:paraId="68C0C157" w14:textId="77777777" w:rsidR="00C93F05" w:rsidRPr="00C93F05" w:rsidRDefault="00C93F05" w:rsidP="00C93F05">
            <w:pPr>
              <w:spacing w:before="120" w:after="120" w:line="264" w:lineRule="auto"/>
              <w:rPr>
                <w:rFonts w:ascii="Sora" w:hAnsi="Sora" w:cs="Arial"/>
                <w:noProof/>
                <w:color w:val="000000"/>
                <w:lang w:eastAsia="en-GB"/>
              </w:rPr>
            </w:pPr>
          </w:p>
        </w:tc>
      </w:tr>
      <w:tr w:rsidR="00C93F05" w:rsidRPr="00C93F05" w14:paraId="134841F8" w14:textId="77777777" w:rsidTr="005425AD">
        <w:trPr>
          <w:trHeight w:val="20"/>
        </w:trPr>
        <w:tc>
          <w:tcPr>
            <w:tcW w:w="1615" w:type="dxa"/>
            <w:shd w:val="clear" w:color="auto" w:fill="auto"/>
            <w:vAlign w:val="center"/>
          </w:tcPr>
          <w:p w14:paraId="5BE2FADB" w14:textId="77777777" w:rsidR="00C93F05" w:rsidRPr="00C93F05" w:rsidRDefault="00C93F05" w:rsidP="00C93F05">
            <w:pPr>
              <w:spacing w:before="120" w:after="120" w:line="264" w:lineRule="auto"/>
              <w:rPr>
                <w:rFonts w:ascii="Sora" w:hAnsi="Sora" w:cs="Arial"/>
                <w:noProof/>
                <w:color w:val="000000"/>
                <w:lang w:eastAsia="en-GB"/>
              </w:rPr>
            </w:pPr>
          </w:p>
        </w:tc>
        <w:tc>
          <w:tcPr>
            <w:tcW w:w="4183" w:type="dxa"/>
            <w:shd w:val="clear" w:color="auto" w:fill="auto"/>
            <w:vAlign w:val="center"/>
          </w:tcPr>
          <w:p w14:paraId="2DBE86FD" w14:textId="77777777" w:rsidR="00C93F05" w:rsidRPr="00C93F05" w:rsidRDefault="00C93F05" w:rsidP="00C93F05">
            <w:pPr>
              <w:spacing w:before="120" w:after="120" w:line="264" w:lineRule="auto"/>
              <w:rPr>
                <w:rFonts w:ascii="Sora" w:hAnsi="Sora" w:cs="Arial"/>
                <w:noProof/>
                <w:color w:val="000000"/>
                <w:lang w:eastAsia="en-GB"/>
              </w:rPr>
            </w:pPr>
          </w:p>
        </w:tc>
        <w:tc>
          <w:tcPr>
            <w:tcW w:w="3555" w:type="dxa"/>
            <w:shd w:val="clear" w:color="auto" w:fill="auto"/>
            <w:vAlign w:val="center"/>
          </w:tcPr>
          <w:p w14:paraId="014D732D" w14:textId="77777777" w:rsidR="00C93F05" w:rsidRPr="00C93F05" w:rsidRDefault="00C93F05" w:rsidP="00C93F05">
            <w:pPr>
              <w:spacing w:before="120" w:after="120" w:line="264" w:lineRule="auto"/>
              <w:rPr>
                <w:rFonts w:ascii="Sora" w:hAnsi="Sora" w:cs="Arial"/>
                <w:noProof/>
                <w:color w:val="000000"/>
                <w:lang w:eastAsia="en-GB"/>
              </w:rPr>
            </w:pPr>
          </w:p>
        </w:tc>
      </w:tr>
      <w:tr w:rsidR="00C93F05" w:rsidRPr="00C93F05" w14:paraId="00E82922" w14:textId="77777777" w:rsidTr="005425AD">
        <w:trPr>
          <w:trHeight w:val="20"/>
        </w:trPr>
        <w:tc>
          <w:tcPr>
            <w:tcW w:w="1615" w:type="dxa"/>
            <w:shd w:val="clear" w:color="auto" w:fill="auto"/>
            <w:vAlign w:val="center"/>
          </w:tcPr>
          <w:p w14:paraId="5617788C" w14:textId="77777777" w:rsidR="00C93F05" w:rsidRPr="00C93F05" w:rsidRDefault="00C93F05" w:rsidP="00C93F05">
            <w:pPr>
              <w:spacing w:before="120" w:after="120" w:line="264" w:lineRule="auto"/>
              <w:rPr>
                <w:rFonts w:ascii="Sora" w:hAnsi="Sora" w:cs="Arial"/>
                <w:noProof/>
                <w:color w:val="000000"/>
                <w:lang w:eastAsia="en-GB"/>
              </w:rPr>
            </w:pPr>
          </w:p>
        </w:tc>
        <w:tc>
          <w:tcPr>
            <w:tcW w:w="4183" w:type="dxa"/>
            <w:shd w:val="clear" w:color="auto" w:fill="auto"/>
            <w:vAlign w:val="center"/>
          </w:tcPr>
          <w:p w14:paraId="5D7873B4" w14:textId="77777777" w:rsidR="00C93F05" w:rsidRPr="00C93F05" w:rsidRDefault="00C93F05" w:rsidP="00C93F05">
            <w:pPr>
              <w:spacing w:before="120" w:after="120" w:line="264" w:lineRule="auto"/>
              <w:rPr>
                <w:rFonts w:ascii="Sora" w:hAnsi="Sora" w:cs="Arial"/>
                <w:noProof/>
                <w:color w:val="000000"/>
                <w:lang w:eastAsia="en-GB"/>
              </w:rPr>
            </w:pPr>
          </w:p>
        </w:tc>
        <w:tc>
          <w:tcPr>
            <w:tcW w:w="3555" w:type="dxa"/>
            <w:shd w:val="clear" w:color="auto" w:fill="auto"/>
            <w:vAlign w:val="center"/>
          </w:tcPr>
          <w:p w14:paraId="70FBA4A4" w14:textId="77777777" w:rsidR="00C93F05" w:rsidRPr="00C93F05" w:rsidRDefault="00C93F05" w:rsidP="00C93F05">
            <w:pPr>
              <w:spacing w:before="120" w:after="120" w:line="264" w:lineRule="auto"/>
              <w:rPr>
                <w:rFonts w:ascii="Sora" w:hAnsi="Sora" w:cs="Arial"/>
                <w:noProof/>
                <w:color w:val="000000"/>
                <w:lang w:eastAsia="en-GB"/>
              </w:rPr>
            </w:pPr>
          </w:p>
        </w:tc>
      </w:tr>
      <w:tr w:rsidR="00C93F05" w:rsidRPr="00C93F05" w14:paraId="5F318209" w14:textId="77777777" w:rsidTr="005425AD">
        <w:trPr>
          <w:trHeight w:val="20"/>
        </w:trPr>
        <w:tc>
          <w:tcPr>
            <w:tcW w:w="1615" w:type="dxa"/>
            <w:shd w:val="clear" w:color="auto" w:fill="auto"/>
            <w:vAlign w:val="center"/>
          </w:tcPr>
          <w:p w14:paraId="657EB313" w14:textId="77777777" w:rsidR="00C93F05" w:rsidRPr="00C93F05" w:rsidRDefault="00C93F05" w:rsidP="00C93F05">
            <w:pPr>
              <w:spacing w:before="120" w:after="120" w:line="264" w:lineRule="auto"/>
              <w:rPr>
                <w:rFonts w:ascii="Sora" w:hAnsi="Sora" w:cs="Arial"/>
                <w:noProof/>
                <w:color w:val="262626" w:themeColor="text1" w:themeTint="D9"/>
                <w:lang w:eastAsia="en-GB"/>
              </w:rPr>
            </w:pPr>
          </w:p>
        </w:tc>
        <w:tc>
          <w:tcPr>
            <w:tcW w:w="4183" w:type="dxa"/>
            <w:shd w:val="clear" w:color="auto" w:fill="auto"/>
            <w:vAlign w:val="center"/>
          </w:tcPr>
          <w:p w14:paraId="48A8C2CF" w14:textId="77777777" w:rsidR="00C93F05" w:rsidRPr="00C93F05" w:rsidRDefault="00C93F05" w:rsidP="00C93F05">
            <w:pPr>
              <w:spacing w:before="120" w:after="120" w:line="264" w:lineRule="auto"/>
              <w:rPr>
                <w:rFonts w:ascii="Sora" w:hAnsi="Sora" w:cs="Arial"/>
                <w:noProof/>
                <w:color w:val="262626" w:themeColor="text1" w:themeTint="D9"/>
                <w:lang w:eastAsia="en-GB"/>
              </w:rPr>
            </w:pPr>
          </w:p>
        </w:tc>
        <w:tc>
          <w:tcPr>
            <w:tcW w:w="3555" w:type="dxa"/>
            <w:shd w:val="clear" w:color="auto" w:fill="auto"/>
            <w:vAlign w:val="center"/>
          </w:tcPr>
          <w:p w14:paraId="0D465B84" w14:textId="77777777" w:rsidR="00C93F05" w:rsidRPr="00C93F05" w:rsidRDefault="00C93F05" w:rsidP="00C93F05">
            <w:pPr>
              <w:spacing w:before="120" w:after="120" w:line="264" w:lineRule="auto"/>
              <w:rPr>
                <w:rFonts w:ascii="Sora" w:hAnsi="Sora" w:cs="Arial"/>
                <w:noProof/>
                <w:color w:val="000000"/>
                <w:lang w:eastAsia="en-GB"/>
              </w:rPr>
            </w:pPr>
          </w:p>
        </w:tc>
      </w:tr>
      <w:tr w:rsidR="00C93F05" w:rsidRPr="00C93F05" w14:paraId="34DA5B2D" w14:textId="77777777" w:rsidTr="005425AD">
        <w:trPr>
          <w:trHeight w:val="20"/>
        </w:trPr>
        <w:tc>
          <w:tcPr>
            <w:tcW w:w="1615" w:type="dxa"/>
            <w:shd w:val="clear" w:color="auto" w:fill="auto"/>
            <w:vAlign w:val="center"/>
          </w:tcPr>
          <w:p w14:paraId="09567E1F" w14:textId="77777777" w:rsidR="00C93F05" w:rsidRPr="00C93F05" w:rsidRDefault="00C93F05" w:rsidP="00C93F05">
            <w:pPr>
              <w:spacing w:before="120" w:after="120" w:line="264" w:lineRule="auto"/>
              <w:rPr>
                <w:rFonts w:ascii="Sora" w:hAnsi="Sora" w:cs="Arial"/>
                <w:noProof/>
                <w:color w:val="262626" w:themeColor="text1" w:themeTint="D9"/>
                <w:lang w:eastAsia="en-GB"/>
              </w:rPr>
            </w:pPr>
          </w:p>
        </w:tc>
        <w:tc>
          <w:tcPr>
            <w:tcW w:w="4183" w:type="dxa"/>
            <w:shd w:val="clear" w:color="auto" w:fill="auto"/>
            <w:vAlign w:val="center"/>
          </w:tcPr>
          <w:p w14:paraId="56311F7C" w14:textId="77777777" w:rsidR="00C93F05" w:rsidRPr="00C93F05" w:rsidRDefault="00C93F05" w:rsidP="00C93F05">
            <w:pPr>
              <w:spacing w:before="120" w:after="120" w:line="264" w:lineRule="auto"/>
              <w:rPr>
                <w:rFonts w:ascii="Sora" w:hAnsi="Sora" w:cs="Arial"/>
                <w:noProof/>
                <w:color w:val="262626" w:themeColor="text1" w:themeTint="D9"/>
                <w:lang w:eastAsia="en-GB"/>
              </w:rPr>
            </w:pPr>
          </w:p>
        </w:tc>
        <w:tc>
          <w:tcPr>
            <w:tcW w:w="3555" w:type="dxa"/>
            <w:shd w:val="clear" w:color="auto" w:fill="auto"/>
            <w:vAlign w:val="center"/>
          </w:tcPr>
          <w:p w14:paraId="3591C90A" w14:textId="77777777" w:rsidR="00C93F05" w:rsidRPr="00C93F05" w:rsidRDefault="00C93F05" w:rsidP="00C93F05">
            <w:pPr>
              <w:spacing w:before="120" w:after="120" w:line="264" w:lineRule="auto"/>
              <w:rPr>
                <w:rFonts w:ascii="Sora" w:hAnsi="Sora" w:cs="Arial"/>
                <w:noProof/>
                <w:color w:val="000000"/>
                <w:lang w:eastAsia="en-GB"/>
              </w:rPr>
            </w:pPr>
          </w:p>
        </w:tc>
      </w:tr>
      <w:tr w:rsidR="00C93F05" w:rsidRPr="00C93F05" w14:paraId="62991A3F" w14:textId="77777777" w:rsidTr="005425AD">
        <w:trPr>
          <w:trHeight w:val="20"/>
        </w:trPr>
        <w:tc>
          <w:tcPr>
            <w:tcW w:w="1615" w:type="dxa"/>
            <w:shd w:val="clear" w:color="auto" w:fill="auto"/>
            <w:vAlign w:val="center"/>
          </w:tcPr>
          <w:p w14:paraId="37E89F52" w14:textId="77777777" w:rsidR="00C93F05" w:rsidRPr="00C93F05" w:rsidRDefault="00C93F05" w:rsidP="00C93F05">
            <w:pPr>
              <w:spacing w:before="120" w:after="120" w:line="264" w:lineRule="auto"/>
              <w:rPr>
                <w:rFonts w:ascii="Sora" w:hAnsi="Sora" w:cs="Arial"/>
                <w:noProof/>
                <w:color w:val="262626" w:themeColor="text1" w:themeTint="D9"/>
                <w:lang w:eastAsia="en-GB"/>
              </w:rPr>
            </w:pPr>
          </w:p>
        </w:tc>
        <w:tc>
          <w:tcPr>
            <w:tcW w:w="4183" w:type="dxa"/>
            <w:shd w:val="clear" w:color="auto" w:fill="auto"/>
            <w:vAlign w:val="center"/>
          </w:tcPr>
          <w:p w14:paraId="7234DBB0" w14:textId="77777777" w:rsidR="00C93F05" w:rsidRPr="00C93F05" w:rsidRDefault="00C93F05" w:rsidP="00C93F05">
            <w:pPr>
              <w:spacing w:before="120" w:after="120" w:line="264" w:lineRule="auto"/>
              <w:rPr>
                <w:rFonts w:ascii="Sora" w:hAnsi="Sora" w:cs="Arial"/>
                <w:noProof/>
                <w:color w:val="262626" w:themeColor="text1" w:themeTint="D9"/>
                <w:lang w:eastAsia="en-GB"/>
              </w:rPr>
            </w:pPr>
          </w:p>
        </w:tc>
        <w:tc>
          <w:tcPr>
            <w:tcW w:w="3555" w:type="dxa"/>
            <w:shd w:val="clear" w:color="auto" w:fill="auto"/>
            <w:vAlign w:val="center"/>
          </w:tcPr>
          <w:p w14:paraId="70DCD30A" w14:textId="77777777" w:rsidR="00C93F05" w:rsidRPr="00C93F05" w:rsidRDefault="00C93F05" w:rsidP="00C93F05">
            <w:pPr>
              <w:spacing w:before="120" w:after="120" w:line="264" w:lineRule="auto"/>
              <w:rPr>
                <w:rFonts w:ascii="Sora" w:hAnsi="Sora" w:cs="Arial"/>
                <w:noProof/>
                <w:color w:val="000000"/>
                <w:lang w:eastAsia="en-GB"/>
              </w:rPr>
            </w:pPr>
          </w:p>
        </w:tc>
      </w:tr>
    </w:tbl>
    <w:p w14:paraId="2690C738" w14:textId="77777777" w:rsidR="00C93F05" w:rsidRPr="00C93F05" w:rsidRDefault="00C93F05" w:rsidP="00C93F05">
      <w:pPr>
        <w:spacing w:before="120"/>
        <w:rPr>
          <w:rFonts w:ascii="Sora" w:hAnsi="Sora" w:cs="Sora"/>
          <w:noProof/>
          <w:color w:val="262626" w:themeColor="text1" w:themeTint="D9"/>
          <w:lang w:eastAsia="en-GB"/>
        </w:rPr>
      </w:pPr>
    </w:p>
    <w:p w14:paraId="1B376B24" w14:textId="77777777" w:rsidR="00C93F05" w:rsidRPr="00C93F05" w:rsidRDefault="00C93F05" w:rsidP="00C93F05">
      <w:pPr>
        <w:spacing w:before="120" w:after="0"/>
        <w:rPr>
          <w:rFonts w:ascii="Sora" w:hAnsi="Sora" w:cs="Sora"/>
          <w:noProof/>
          <w:color w:val="262626" w:themeColor="text1" w:themeTint="D9"/>
          <w:lang w:eastAsia="en-GB"/>
        </w:rPr>
      </w:pPr>
      <w:r w:rsidRPr="00C93F05">
        <w:rPr>
          <w:rFonts w:ascii="Sora" w:hAnsi="Sora" w:cs="Sora"/>
          <w:noProof/>
          <w:color w:val="262626" w:themeColor="text1" w:themeTint="D9"/>
          <w:lang w:eastAsia="en-GB"/>
        </w:rPr>
        <w:br w:type="page"/>
      </w:r>
    </w:p>
    <w:p w14:paraId="3815F59B" w14:textId="77777777" w:rsidR="00C93F05" w:rsidRPr="00C93F05" w:rsidRDefault="00C93F05" w:rsidP="00C93F05">
      <w:pPr>
        <w:spacing w:before="120" w:line="192" w:lineRule="auto"/>
        <w:outlineLvl w:val="1"/>
        <w:rPr>
          <w:rFonts w:ascii="Poppins" w:hAnsi="Poppins" w:cs="Poppins"/>
          <w:b/>
          <w:bCs/>
          <w:iCs/>
          <w:caps/>
          <w:noProof/>
          <w:color w:val="262626" w:themeColor="text1" w:themeTint="D9"/>
          <w:sz w:val="28"/>
          <w:szCs w:val="32"/>
          <w:lang w:eastAsia="en-GB"/>
        </w:rPr>
      </w:pPr>
      <w:r w:rsidRPr="00C93F05">
        <w:rPr>
          <w:rFonts w:ascii="Poppins" w:hAnsi="Poppins" w:cs="Poppins"/>
          <w:b/>
          <w:bCs/>
          <w:iCs/>
          <w:caps/>
          <w:noProof/>
          <w:color w:val="262626" w:themeColor="text1" w:themeTint="D9"/>
          <w:sz w:val="28"/>
          <w:szCs w:val="32"/>
          <w:lang w:eastAsia="en-GB"/>
        </w:rPr>
        <w:lastRenderedPageBreak/>
        <w:t>STRATEGIC GROUPS </w:t>
      </w:r>
    </w:p>
    <w:tbl>
      <w:tblPr>
        <w:tblStyle w:val="TableGrid"/>
        <w:tblW w:w="9464" w:type="dxa"/>
        <w:tblCellMar>
          <w:top w:w="170" w:type="dxa"/>
          <w:bottom w:w="170" w:type="dxa"/>
        </w:tblCellMar>
        <w:tblLook w:val="04A0" w:firstRow="1" w:lastRow="0" w:firstColumn="1" w:lastColumn="0" w:noHBand="0" w:noVBand="1"/>
      </w:tblPr>
      <w:tblGrid>
        <w:gridCol w:w="5499"/>
        <w:gridCol w:w="734"/>
        <w:gridCol w:w="3231"/>
      </w:tblGrid>
      <w:tr w:rsidR="00C93F05" w:rsidRPr="00C93F05" w14:paraId="1D47AC09" w14:textId="77777777" w:rsidTr="005425AD">
        <w:trPr>
          <w:trHeight w:val="20"/>
          <w:tblHeader/>
        </w:trPr>
        <w:tc>
          <w:tcPr>
            <w:tcW w:w="5499" w:type="dxa"/>
            <w:shd w:val="clear" w:color="auto" w:fill="765AB0"/>
            <w:vAlign w:val="center"/>
          </w:tcPr>
          <w:p w14:paraId="3D7C179F" w14:textId="77777777" w:rsidR="00C93F05" w:rsidRPr="00C93F05" w:rsidRDefault="00C93F05" w:rsidP="00C93F05">
            <w:pPr>
              <w:spacing w:after="0" w:line="240" w:lineRule="auto"/>
              <w:outlineLvl w:val="1"/>
              <w:rPr>
                <w:rFonts w:ascii="Poppins" w:hAnsi="Poppins" w:cs="Poppins"/>
                <w:b/>
                <w:bCs/>
                <w:i/>
                <w:noProof/>
                <w:color w:val="FFFFFF" w:themeColor="background1"/>
                <w:szCs w:val="32"/>
                <w:lang w:eastAsia="en-GB"/>
              </w:rPr>
            </w:pPr>
            <w:r w:rsidRPr="00C93F05">
              <w:rPr>
                <w:rFonts w:ascii="Poppins" w:hAnsi="Poppins" w:cs="Poppins"/>
                <w:b/>
                <w:bCs/>
                <w:noProof/>
                <w:color w:val="FFFFFF" w:themeColor="background1"/>
                <w:szCs w:val="32"/>
                <w:lang w:eastAsia="en-GB"/>
              </w:rPr>
              <w:t>Roles / responsibilities</w:t>
            </w:r>
          </w:p>
        </w:tc>
        <w:tc>
          <w:tcPr>
            <w:tcW w:w="734" w:type="dxa"/>
            <w:shd w:val="clear" w:color="auto" w:fill="765AB0"/>
            <w:vAlign w:val="center"/>
          </w:tcPr>
          <w:p w14:paraId="5CA30035" w14:textId="77777777" w:rsidR="00C93F05" w:rsidRPr="00C93F05" w:rsidRDefault="00C93F05" w:rsidP="00C93F05">
            <w:pPr>
              <w:spacing w:after="0" w:line="240" w:lineRule="auto"/>
              <w:jc w:val="center"/>
              <w:outlineLvl w:val="1"/>
              <w:rPr>
                <w:rFonts w:ascii="Poppins" w:hAnsi="Poppins" w:cs="Poppins"/>
                <w:b/>
                <w:bCs/>
                <w:i/>
                <w:noProof/>
                <w:color w:val="FFFFFF" w:themeColor="background1"/>
                <w:szCs w:val="32"/>
                <w:lang w:eastAsia="en-GB"/>
              </w:rPr>
            </w:pPr>
            <w:r w:rsidRPr="00C93F05">
              <w:rPr>
                <w:rFonts w:ascii="Wingdings" w:eastAsia="Wingdings" w:hAnsi="Wingdings" w:cs="Wingdings"/>
                <w:b/>
                <w:bCs/>
                <w:noProof/>
                <w:color w:val="FFFFFF" w:themeColor="background1"/>
                <w:szCs w:val="32"/>
                <w:lang w:eastAsia="en-GB"/>
              </w:rPr>
              <w:t>ü</w:t>
            </w:r>
          </w:p>
        </w:tc>
        <w:tc>
          <w:tcPr>
            <w:tcW w:w="3231" w:type="dxa"/>
            <w:shd w:val="clear" w:color="auto" w:fill="765AB0"/>
            <w:vAlign w:val="center"/>
          </w:tcPr>
          <w:p w14:paraId="744BDC19" w14:textId="77777777" w:rsidR="00C93F05" w:rsidRPr="00C93F05" w:rsidRDefault="00C93F05" w:rsidP="00C93F05">
            <w:pPr>
              <w:spacing w:after="0" w:line="240" w:lineRule="auto"/>
              <w:outlineLvl w:val="1"/>
              <w:rPr>
                <w:rFonts w:ascii="Poppins" w:hAnsi="Poppins" w:cs="Poppins"/>
                <w:b/>
                <w:bCs/>
                <w:i/>
                <w:noProof/>
                <w:color w:val="FFFFFF" w:themeColor="background1"/>
                <w:szCs w:val="32"/>
                <w:lang w:eastAsia="en-GB"/>
              </w:rPr>
            </w:pPr>
            <w:r w:rsidRPr="00C93F05">
              <w:rPr>
                <w:rFonts w:ascii="Poppins" w:hAnsi="Poppins" w:cs="Poppins"/>
                <w:b/>
                <w:bCs/>
                <w:noProof/>
                <w:color w:val="FFFFFF" w:themeColor="background1"/>
                <w:szCs w:val="32"/>
                <w:lang w:eastAsia="en-GB"/>
              </w:rPr>
              <w:t>Notes</w:t>
            </w:r>
          </w:p>
        </w:tc>
      </w:tr>
      <w:tr w:rsidR="00C93F05" w:rsidRPr="00C93F05" w14:paraId="1DDE42C8" w14:textId="77777777" w:rsidTr="005425AD">
        <w:trPr>
          <w:cantSplit/>
        </w:trPr>
        <w:tc>
          <w:tcPr>
            <w:tcW w:w="5499" w:type="dxa"/>
          </w:tcPr>
          <w:p w14:paraId="619F9FF9" w14:textId="77777777" w:rsidR="00C93F05" w:rsidRPr="00C93F05" w:rsidRDefault="00C93F05" w:rsidP="00C93F05">
            <w:pPr>
              <w:numPr>
                <w:ilvl w:val="0"/>
                <w:numId w:val="3"/>
              </w:numPr>
              <w:spacing w:after="120" w:line="240" w:lineRule="auto"/>
              <w:ind w:hanging="357"/>
              <w:rPr>
                <w:rFonts w:ascii="Sora" w:hAnsi="Sora" w:cs="Sora"/>
                <w:noProof/>
                <w:color w:val="262626"/>
                <w:lang w:eastAsia="en-GB"/>
              </w:rPr>
            </w:pPr>
            <w:r w:rsidRPr="00C93F05">
              <w:rPr>
                <w:rFonts w:ascii="Sora" w:hAnsi="Sora" w:cs="Sora"/>
                <w:noProof/>
                <w:color w:val="262626"/>
                <w:lang w:eastAsia="en-GB"/>
              </w:rPr>
              <w:t xml:space="preserve">Oversee scope and structure of the T Level </w:t>
            </w:r>
            <w:r w:rsidRPr="00C93F05">
              <w:rPr>
                <w:rFonts w:ascii="Sora" w:hAnsi="Sora" w:cs="Sora"/>
                <w:noProof/>
                <w:color w:val="262626" w:themeColor="text1" w:themeTint="D9"/>
                <w:lang w:eastAsia="en-GB"/>
              </w:rPr>
              <w:t>programme</w:t>
            </w:r>
            <w:r w:rsidRPr="00C93F05">
              <w:rPr>
                <w:rFonts w:ascii="Sora" w:hAnsi="Sora" w:cs="Sora"/>
                <w:noProof/>
                <w:color w:val="262626"/>
                <w:lang w:eastAsia="en-GB"/>
              </w:rPr>
              <w:t xml:space="preserve"> within the organisation including:</w:t>
            </w:r>
          </w:p>
          <w:p w14:paraId="43C8F0F8" w14:textId="77777777" w:rsidR="00C93F05" w:rsidRPr="00C93F05" w:rsidRDefault="00C93F05" w:rsidP="00C93F05">
            <w:pPr>
              <w:numPr>
                <w:ilvl w:val="0"/>
                <w:numId w:val="2"/>
              </w:numPr>
              <w:kinsoku w:val="0"/>
              <w:overflowPunct w:val="0"/>
              <w:spacing w:after="120" w:line="240" w:lineRule="auto"/>
              <w:ind w:hanging="357"/>
              <w:textAlignment w:val="baseline"/>
              <w:rPr>
                <w:rFonts w:ascii="Sora" w:hAnsi="Sora" w:cs="Sora"/>
                <w:noProof/>
                <w:color w:val="262626"/>
                <w:lang w:eastAsia="en-GB"/>
              </w:rPr>
            </w:pPr>
            <w:r w:rsidRPr="00C93F05">
              <w:rPr>
                <w:rFonts w:ascii="Sora" w:hAnsi="Sora" w:cs="Sora"/>
                <w:noProof/>
                <w:color w:val="262626"/>
                <w:lang w:eastAsia="en-GB"/>
              </w:rPr>
              <w:t>which T Level subjects are offered</w:t>
            </w:r>
          </w:p>
          <w:p w14:paraId="0ED127F3" w14:textId="77777777" w:rsidR="00C93F05" w:rsidRPr="00C93F05" w:rsidRDefault="00C93F05" w:rsidP="00C93F05">
            <w:pPr>
              <w:numPr>
                <w:ilvl w:val="0"/>
                <w:numId w:val="2"/>
              </w:numPr>
              <w:kinsoku w:val="0"/>
              <w:overflowPunct w:val="0"/>
              <w:spacing w:after="120" w:line="240" w:lineRule="auto"/>
              <w:ind w:hanging="357"/>
              <w:textAlignment w:val="baseline"/>
              <w:rPr>
                <w:rFonts w:ascii="Sora" w:hAnsi="Sora" w:cs="Sora"/>
                <w:noProof/>
                <w:color w:val="262626"/>
                <w:lang w:eastAsia="en-GB"/>
              </w:rPr>
            </w:pPr>
            <w:r w:rsidRPr="00C93F05">
              <w:rPr>
                <w:rFonts w:ascii="Sora" w:hAnsi="Sora" w:cs="Sora"/>
                <w:noProof/>
                <w:color w:val="262626"/>
                <w:lang w:eastAsia="en-GB"/>
              </w:rPr>
              <w:t>timetable for when T Levels will be available</w:t>
            </w:r>
          </w:p>
          <w:p w14:paraId="08F63E31" w14:textId="77777777" w:rsidR="00C93F05" w:rsidRPr="00C93F05" w:rsidRDefault="00C93F05" w:rsidP="00C93F05">
            <w:pPr>
              <w:numPr>
                <w:ilvl w:val="0"/>
                <w:numId w:val="2"/>
              </w:numPr>
              <w:kinsoku w:val="0"/>
              <w:overflowPunct w:val="0"/>
              <w:spacing w:after="120" w:line="240" w:lineRule="auto"/>
              <w:ind w:hanging="357"/>
              <w:textAlignment w:val="baseline"/>
              <w:rPr>
                <w:rFonts w:ascii="Sora" w:hAnsi="Sora" w:cs="Sora"/>
                <w:noProof/>
                <w:color w:val="262626"/>
                <w:lang w:eastAsia="en-GB"/>
              </w:rPr>
            </w:pPr>
            <w:r w:rsidRPr="00C93F05">
              <w:rPr>
                <w:rFonts w:ascii="Sora" w:hAnsi="Sora" w:cs="Sora"/>
                <w:noProof/>
                <w:color w:val="262626"/>
                <w:lang w:eastAsia="en-GB"/>
              </w:rPr>
              <w:t>key stakeholders such as employers, students, partners (schools, universities, other providers) etc.</w:t>
            </w:r>
          </w:p>
        </w:tc>
        <w:tc>
          <w:tcPr>
            <w:tcW w:w="734" w:type="dxa"/>
          </w:tcPr>
          <w:p w14:paraId="69BC9805" w14:textId="77777777" w:rsidR="00C93F05" w:rsidRPr="00C93F05" w:rsidRDefault="00C93F05" w:rsidP="00C93F05">
            <w:pPr>
              <w:spacing w:after="120" w:line="240" w:lineRule="auto"/>
              <w:rPr>
                <w:rFonts w:ascii="Sora" w:hAnsi="Sora" w:cs="Sora"/>
                <w:noProof/>
                <w:color w:val="262626" w:themeColor="text1" w:themeTint="D9"/>
                <w:lang w:eastAsia="en-GB"/>
              </w:rPr>
            </w:pPr>
          </w:p>
        </w:tc>
        <w:tc>
          <w:tcPr>
            <w:tcW w:w="3231" w:type="dxa"/>
          </w:tcPr>
          <w:p w14:paraId="0320D6D4" w14:textId="77777777" w:rsidR="00C93F05" w:rsidRPr="00C93F05" w:rsidRDefault="00C93F05" w:rsidP="00C93F05">
            <w:pPr>
              <w:spacing w:after="120" w:line="240" w:lineRule="auto"/>
              <w:rPr>
                <w:rFonts w:ascii="Sora" w:hAnsi="Sora" w:cs="Sora"/>
                <w:noProof/>
                <w:color w:val="262626" w:themeColor="text1" w:themeTint="D9"/>
                <w:lang w:eastAsia="en-GB"/>
              </w:rPr>
            </w:pPr>
          </w:p>
        </w:tc>
      </w:tr>
      <w:tr w:rsidR="00C93F05" w:rsidRPr="00C93F05" w14:paraId="2491A056" w14:textId="77777777" w:rsidTr="005425AD">
        <w:trPr>
          <w:cantSplit/>
        </w:trPr>
        <w:tc>
          <w:tcPr>
            <w:tcW w:w="5499" w:type="dxa"/>
          </w:tcPr>
          <w:p w14:paraId="72B4BC3C" w14:textId="77777777" w:rsidR="00C93F05" w:rsidRPr="00C93F05" w:rsidRDefault="00C93F05" w:rsidP="00C93F05">
            <w:pPr>
              <w:numPr>
                <w:ilvl w:val="0"/>
                <w:numId w:val="3"/>
              </w:numPr>
              <w:spacing w:after="120" w:line="240" w:lineRule="auto"/>
              <w:ind w:hanging="357"/>
              <w:rPr>
                <w:rFonts w:ascii="Sora" w:hAnsi="Sora" w:cs="Sora"/>
                <w:noProof/>
                <w:color w:val="262626"/>
                <w:lang w:eastAsia="en-GB"/>
              </w:rPr>
            </w:pPr>
            <w:r w:rsidRPr="00C93F05">
              <w:rPr>
                <w:rFonts w:ascii="Sora" w:hAnsi="Sora" w:cs="Sora"/>
                <w:noProof/>
                <w:color w:val="262626"/>
                <w:lang w:eastAsia="en-GB"/>
              </w:rPr>
              <w:t>Assess and put in place the s</w:t>
            </w:r>
            <w:r w:rsidRPr="00C93F05">
              <w:rPr>
                <w:rFonts w:ascii="Sora" w:hAnsi="Sora" w:cs="Sora"/>
                <w:noProof/>
                <w:color w:val="262626" w:themeColor="text1" w:themeTint="D9"/>
                <w:lang w:eastAsia="en-GB"/>
              </w:rPr>
              <w:t xml:space="preserve">taffing </w:t>
            </w:r>
            <w:r w:rsidRPr="00C93F05">
              <w:rPr>
                <w:rFonts w:ascii="Sora" w:hAnsi="Sora" w:cs="Sora"/>
                <w:noProof/>
                <w:color w:val="262626"/>
                <w:lang w:eastAsia="en-GB"/>
              </w:rPr>
              <w:t>capability and capacity</w:t>
            </w:r>
            <w:r w:rsidRPr="00C93F05">
              <w:rPr>
                <w:rFonts w:ascii="Sora" w:hAnsi="Sora" w:cs="Sora"/>
                <w:noProof/>
                <w:color w:val="262626"/>
                <w:vertAlign w:val="superscript"/>
                <w:lang w:eastAsia="en-GB"/>
              </w:rPr>
              <w:footnoteReference w:id="1"/>
            </w:r>
            <w:r w:rsidRPr="00C93F05">
              <w:rPr>
                <w:rFonts w:ascii="Sora" w:hAnsi="Sora" w:cs="Sora"/>
                <w:noProof/>
                <w:color w:val="262626"/>
                <w:lang w:eastAsia="en-GB"/>
              </w:rPr>
              <w:t xml:space="preserve"> to deliver high-quality T Levels including:</w:t>
            </w:r>
          </w:p>
          <w:p w14:paraId="1AA648E1" w14:textId="77777777" w:rsidR="00C93F05" w:rsidRPr="00C93F05" w:rsidRDefault="00C93F05" w:rsidP="00C93F05">
            <w:pPr>
              <w:numPr>
                <w:ilvl w:val="0"/>
                <w:numId w:val="2"/>
              </w:numPr>
              <w:kinsoku w:val="0"/>
              <w:overflowPunct w:val="0"/>
              <w:spacing w:after="120" w:line="240" w:lineRule="auto"/>
              <w:ind w:hanging="357"/>
              <w:textAlignment w:val="baseline"/>
              <w:rPr>
                <w:rFonts w:ascii="Sora" w:hAnsi="Sora" w:cs="Sora"/>
                <w:noProof/>
                <w:color w:val="262626"/>
                <w:lang w:eastAsia="en-GB"/>
              </w:rPr>
            </w:pPr>
            <w:r w:rsidRPr="00C93F05">
              <w:rPr>
                <w:rFonts w:ascii="Sora" w:hAnsi="Sora" w:cs="Sora"/>
                <w:noProof/>
                <w:color w:val="262626"/>
                <w:lang w:eastAsia="en-GB"/>
              </w:rPr>
              <w:t>T Level curriculum development</w:t>
            </w:r>
          </w:p>
          <w:p w14:paraId="7846959C" w14:textId="77777777" w:rsidR="00C93F05" w:rsidRPr="00C93F05" w:rsidRDefault="00C93F05" w:rsidP="00C93F05">
            <w:pPr>
              <w:numPr>
                <w:ilvl w:val="0"/>
                <w:numId w:val="2"/>
              </w:numPr>
              <w:kinsoku w:val="0"/>
              <w:overflowPunct w:val="0"/>
              <w:spacing w:after="120" w:line="240" w:lineRule="auto"/>
              <w:ind w:hanging="357"/>
              <w:textAlignment w:val="baseline"/>
              <w:rPr>
                <w:rFonts w:ascii="Sora" w:hAnsi="Sora" w:cs="Sora"/>
                <w:noProof/>
                <w:color w:val="262626"/>
                <w:lang w:eastAsia="en-GB"/>
              </w:rPr>
            </w:pPr>
            <w:r w:rsidRPr="00C93F05">
              <w:rPr>
                <w:rFonts w:ascii="Sora" w:hAnsi="Sora" w:cs="Sora"/>
                <w:noProof/>
                <w:color w:val="262626"/>
                <w:lang w:eastAsia="en-GB"/>
              </w:rPr>
              <w:t xml:space="preserve">delivery of technical and occupational specialisms </w:t>
            </w:r>
          </w:p>
          <w:p w14:paraId="46E67284" w14:textId="77777777" w:rsidR="00C93F05" w:rsidRPr="00C93F05" w:rsidRDefault="00C93F05" w:rsidP="00C93F05">
            <w:pPr>
              <w:numPr>
                <w:ilvl w:val="0"/>
                <w:numId w:val="2"/>
              </w:numPr>
              <w:kinsoku w:val="0"/>
              <w:overflowPunct w:val="0"/>
              <w:spacing w:after="120" w:line="240" w:lineRule="auto"/>
              <w:ind w:hanging="357"/>
              <w:textAlignment w:val="baseline"/>
              <w:rPr>
                <w:rFonts w:ascii="Sora" w:hAnsi="Sora" w:cs="Sora"/>
                <w:noProof/>
                <w:color w:val="262626"/>
                <w:lang w:eastAsia="en-GB"/>
              </w:rPr>
            </w:pPr>
            <w:r w:rsidRPr="00C93F05">
              <w:rPr>
                <w:rFonts w:ascii="Sora" w:hAnsi="Sora" w:cs="Sora"/>
                <w:noProof/>
                <w:color w:val="262626"/>
                <w:lang w:eastAsia="en-GB"/>
              </w:rPr>
              <w:t>student support</w:t>
            </w:r>
          </w:p>
          <w:p w14:paraId="11C3FAB6" w14:textId="77777777" w:rsidR="00C93F05" w:rsidRPr="00C93F05" w:rsidRDefault="00C93F05" w:rsidP="00C93F05">
            <w:pPr>
              <w:numPr>
                <w:ilvl w:val="0"/>
                <w:numId w:val="2"/>
              </w:numPr>
              <w:kinsoku w:val="0"/>
              <w:overflowPunct w:val="0"/>
              <w:spacing w:after="120" w:line="240" w:lineRule="auto"/>
              <w:ind w:hanging="357"/>
              <w:textAlignment w:val="baseline"/>
              <w:rPr>
                <w:rFonts w:ascii="Sora" w:hAnsi="Sora" w:cs="Sora"/>
                <w:noProof/>
                <w:color w:val="262626"/>
                <w:lang w:eastAsia="en-GB"/>
              </w:rPr>
            </w:pPr>
            <w:r w:rsidRPr="00C93F05">
              <w:rPr>
                <w:rFonts w:ascii="Sora" w:hAnsi="Sora" w:cs="Sora"/>
                <w:noProof/>
                <w:color w:val="262626"/>
                <w:lang w:eastAsia="en-GB"/>
              </w:rPr>
              <w:t>stakeholder relationship management.</w:t>
            </w:r>
          </w:p>
        </w:tc>
        <w:tc>
          <w:tcPr>
            <w:tcW w:w="734" w:type="dxa"/>
          </w:tcPr>
          <w:p w14:paraId="2675D9E8" w14:textId="77777777" w:rsidR="00C93F05" w:rsidRPr="00C93F05" w:rsidRDefault="00C93F05" w:rsidP="00C93F05">
            <w:pPr>
              <w:spacing w:after="120" w:line="240" w:lineRule="auto"/>
              <w:rPr>
                <w:rFonts w:ascii="Sora" w:hAnsi="Sora" w:cs="Sora"/>
                <w:noProof/>
                <w:color w:val="262626" w:themeColor="text1" w:themeTint="D9"/>
                <w:lang w:eastAsia="en-GB"/>
              </w:rPr>
            </w:pPr>
          </w:p>
        </w:tc>
        <w:tc>
          <w:tcPr>
            <w:tcW w:w="3231" w:type="dxa"/>
          </w:tcPr>
          <w:p w14:paraId="12355F31" w14:textId="77777777" w:rsidR="00C93F05" w:rsidRPr="00C93F05" w:rsidRDefault="00C93F05" w:rsidP="00C93F05">
            <w:pPr>
              <w:spacing w:after="120" w:line="240" w:lineRule="auto"/>
              <w:rPr>
                <w:rFonts w:ascii="Sora" w:hAnsi="Sora" w:cs="Sora"/>
                <w:noProof/>
                <w:color w:val="262626" w:themeColor="text1" w:themeTint="D9"/>
                <w:lang w:eastAsia="en-GB"/>
              </w:rPr>
            </w:pPr>
          </w:p>
        </w:tc>
      </w:tr>
      <w:tr w:rsidR="00C93F05" w:rsidRPr="00C93F05" w14:paraId="32268791" w14:textId="77777777" w:rsidTr="005425AD">
        <w:trPr>
          <w:cantSplit/>
        </w:trPr>
        <w:tc>
          <w:tcPr>
            <w:tcW w:w="5499" w:type="dxa"/>
          </w:tcPr>
          <w:p w14:paraId="01C0CC4D" w14:textId="77777777" w:rsidR="00C93F05" w:rsidRPr="00C93F05" w:rsidRDefault="00C93F05" w:rsidP="00C93F05">
            <w:pPr>
              <w:numPr>
                <w:ilvl w:val="0"/>
                <w:numId w:val="3"/>
              </w:numPr>
              <w:spacing w:after="120" w:line="240" w:lineRule="auto"/>
              <w:ind w:hanging="357"/>
              <w:rPr>
                <w:rFonts w:ascii="Sora" w:hAnsi="Sora" w:cs="Sora"/>
                <w:noProof/>
                <w:color w:val="262626"/>
                <w:lang w:eastAsia="en-GB"/>
              </w:rPr>
            </w:pPr>
            <w:r w:rsidRPr="00C93F05">
              <w:rPr>
                <w:rFonts w:ascii="Sora" w:hAnsi="Sora" w:cs="Sora"/>
                <w:noProof/>
                <w:color w:val="262626"/>
                <w:lang w:eastAsia="en-GB"/>
              </w:rPr>
              <w:lastRenderedPageBreak/>
              <w:t>Establish and deploy highly qualified and expert teams to design, deliver and manage T Levels including:</w:t>
            </w:r>
          </w:p>
          <w:p w14:paraId="5C6A5D45" w14:textId="77777777" w:rsidR="00C93F05" w:rsidRPr="00C93F05" w:rsidRDefault="00C93F05" w:rsidP="00C93F05">
            <w:pPr>
              <w:numPr>
                <w:ilvl w:val="0"/>
                <w:numId w:val="2"/>
              </w:numPr>
              <w:kinsoku w:val="0"/>
              <w:overflowPunct w:val="0"/>
              <w:spacing w:after="120" w:line="240" w:lineRule="auto"/>
              <w:ind w:hanging="357"/>
              <w:textAlignment w:val="baseline"/>
              <w:rPr>
                <w:rFonts w:ascii="Sora" w:hAnsi="Sora" w:cs="Sora"/>
                <w:noProof/>
                <w:color w:val="262626"/>
                <w:lang w:eastAsia="en-GB"/>
              </w:rPr>
            </w:pPr>
            <w:r w:rsidRPr="00C93F05">
              <w:rPr>
                <w:rFonts w:ascii="Sora" w:hAnsi="Sora" w:cs="Sora"/>
                <w:noProof/>
                <w:color w:val="262626"/>
                <w:lang w:eastAsia="en-GB"/>
              </w:rPr>
              <w:t>academic staff</w:t>
            </w:r>
          </w:p>
          <w:p w14:paraId="7788FBDA" w14:textId="77777777" w:rsidR="00C93F05" w:rsidRPr="00C93F05" w:rsidRDefault="00C93F05" w:rsidP="00C93F05">
            <w:pPr>
              <w:numPr>
                <w:ilvl w:val="0"/>
                <w:numId w:val="2"/>
              </w:numPr>
              <w:kinsoku w:val="0"/>
              <w:overflowPunct w:val="0"/>
              <w:spacing w:after="120" w:line="240" w:lineRule="auto"/>
              <w:ind w:hanging="357"/>
              <w:textAlignment w:val="baseline"/>
              <w:rPr>
                <w:rFonts w:ascii="Sora" w:hAnsi="Sora" w:cs="Sora"/>
                <w:noProof/>
                <w:color w:val="262626"/>
                <w:lang w:eastAsia="en-GB"/>
              </w:rPr>
            </w:pPr>
            <w:r w:rsidRPr="00C93F05">
              <w:rPr>
                <w:rFonts w:ascii="Sora" w:hAnsi="Sora" w:cs="Sora"/>
                <w:noProof/>
                <w:color w:val="262626"/>
                <w:lang w:eastAsia="en-GB"/>
              </w:rPr>
              <w:t>techical and vocational teaching staff</w:t>
            </w:r>
          </w:p>
          <w:p w14:paraId="5D32DE98" w14:textId="77777777" w:rsidR="00C93F05" w:rsidRPr="00C93F05" w:rsidRDefault="00C93F05" w:rsidP="00C93F05">
            <w:pPr>
              <w:numPr>
                <w:ilvl w:val="0"/>
                <w:numId w:val="2"/>
              </w:numPr>
              <w:kinsoku w:val="0"/>
              <w:overflowPunct w:val="0"/>
              <w:spacing w:after="120" w:line="240" w:lineRule="auto"/>
              <w:ind w:hanging="357"/>
              <w:textAlignment w:val="baseline"/>
              <w:rPr>
                <w:rFonts w:ascii="Sora" w:hAnsi="Sora" w:cs="Sora"/>
                <w:noProof/>
                <w:color w:val="262626"/>
                <w:lang w:eastAsia="en-GB"/>
              </w:rPr>
            </w:pPr>
            <w:r w:rsidRPr="00C93F05">
              <w:rPr>
                <w:rFonts w:ascii="Sora" w:hAnsi="Sora" w:cs="Sora"/>
                <w:noProof/>
                <w:color w:val="262626"/>
                <w:lang w:eastAsia="en-GB"/>
              </w:rPr>
              <w:t xml:space="preserve">student support and learning support (SEND) </w:t>
            </w:r>
          </w:p>
          <w:p w14:paraId="03924590" w14:textId="77777777" w:rsidR="00C93F05" w:rsidRPr="00C93F05" w:rsidRDefault="00C93F05" w:rsidP="00C93F05">
            <w:pPr>
              <w:numPr>
                <w:ilvl w:val="0"/>
                <w:numId w:val="2"/>
              </w:numPr>
              <w:kinsoku w:val="0"/>
              <w:overflowPunct w:val="0"/>
              <w:spacing w:after="120" w:line="240" w:lineRule="auto"/>
              <w:ind w:hanging="357"/>
              <w:textAlignment w:val="baseline"/>
              <w:rPr>
                <w:rFonts w:ascii="Sora" w:eastAsia="Times New Roman" w:hAnsi="Sora" w:cs="Sora"/>
                <w:lang w:eastAsia="en-GB"/>
              </w:rPr>
            </w:pPr>
            <w:r w:rsidRPr="00C93F05">
              <w:rPr>
                <w:rFonts w:ascii="Sora" w:hAnsi="Sora" w:cs="Sora"/>
                <w:noProof/>
                <w:color w:val="262626"/>
                <w:lang w:eastAsia="en-GB"/>
              </w:rPr>
              <w:t>employer engagement and industry placements  </w:t>
            </w:r>
          </w:p>
          <w:p w14:paraId="1D835EB6" w14:textId="77777777" w:rsidR="00C93F05" w:rsidRPr="00C93F05" w:rsidRDefault="00C93F05" w:rsidP="00C93F05">
            <w:pPr>
              <w:numPr>
                <w:ilvl w:val="0"/>
                <w:numId w:val="2"/>
              </w:numPr>
              <w:kinsoku w:val="0"/>
              <w:overflowPunct w:val="0"/>
              <w:spacing w:after="120" w:line="240" w:lineRule="auto"/>
              <w:ind w:hanging="357"/>
              <w:textAlignment w:val="baseline"/>
              <w:rPr>
                <w:rFonts w:ascii="Sora" w:eastAsia="Times New Roman" w:hAnsi="Sora" w:cs="Sora"/>
                <w:lang w:eastAsia="en-GB"/>
              </w:rPr>
            </w:pPr>
            <w:r w:rsidRPr="00C93F05">
              <w:rPr>
                <w:rFonts w:ascii="Sora" w:eastAsia="Times New Roman" w:hAnsi="Sora" w:cs="Sora"/>
                <w:lang w:eastAsia="en-GB"/>
              </w:rPr>
              <w:t xml:space="preserve">operational functions, </w:t>
            </w:r>
            <w:proofErr w:type="gramStart"/>
            <w:r w:rsidRPr="00C93F05">
              <w:rPr>
                <w:rFonts w:ascii="Sora" w:eastAsia="Times New Roman" w:hAnsi="Sora" w:cs="Sora"/>
                <w:lang w:eastAsia="en-GB"/>
              </w:rPr>
              <w:t>e.g.</w:t>
            </w:r>
            <w:proofErr w:type="gramEnd"/>
            <w:r w:rsidRPr="00C93F05">
              <w:rPr>
                <w:rFonts w:ascii="Sora" w:eastAsia="Times New Roman" w:hAnsi="Sora" w:cs="Sora"/>
                <w:lang w:eastAsia="en-GB"/>
              </w:rPr>
              <w:t xml:space="preserve"> finance, marketing, estates, HR.</w:t>
            </w:r>
          </w:p>
        </w:tc>
        <w:tc>
          <w:tcPr>
            <w:tcW w:w="734" w:type="dxa"/>
          </w:tcPr>
          <w:p w14:paraId="53D524D6" w14:textId="77777777" w:rsidR="00C93F05" w:rsidRPr="00C93F05" w:rsidRDefault="00C93F05" w:rsidP="00C93F05">
            <w:pPr>
              <w:spacing w:after="120" w:line="240" w:lineRule="auto"/>
              <w:rPr>
                <w:rFonts w:ascii="Sora" w:hAnsi="Sora" w:cs="Sora"/>
                <w:noProof/>
                <w:color w:val="262626" w:themeColor="text1" w:themeTint="D9"/>
                <w:lang w:eastAsia="en-GB"/>
              </w:rPr>
            </w:pPr>
          </w:p>
        </w:tc>
        <w:tc>
          <w:tcPr>
            <w:tcW w:w="3231" w:type="dxa"/>
          </w:tcPr>
          <w:p w14:paraId="32F312D7" w14:textId="77777777" w:rsidR="00C93F05" w:rsidRPr="00C93F05" w:rsidRDefault="00C93F05" w:rsidP="00C93F05">
            <w:pPr>
              <w:spacing w:after="120" w:line="240" w:lineRule="auto"/>
              <w:rPr>
                <w:rFonts w:ascii="Sora" w:hAnsi="Sora" w:cs="Sora"/>
                <w:noProof/>
                <w:color w:val="262626" w:themeColor="text1" w:themeTint="D9"/>
                <w:lang w:eastAsia="en-GB"/>
              </w:rPr>
            </w:pPr>
          </w:p>
        </w:tc>
      </w:tr>
      <w:tr w:rsidR="00C93F05" w:rsidRPr="00C93F05" w14:paraId="5B92EB2C" w14:textId="77777777" w:rsidTr="005425AD">
        <w:trPr>
          <w:cantSplit/>
        </w:trPr>
        <w:tc>
          <w:tcPr>
            <w:tcW w:w="5499" w:type="dxa"/>
          </w:tcPr>
          <w:p w14:paraId="0B2B87C4" w14:textId="77777777" w:rsidR="00C93F05" w:rsidRPr="00C93F05" w:rsidRDefault="00C93F05" w:rsidP="00C93F05">
            <w:pPr>
              <w:numPr>
                <w:ilvl w:val="0"/>
                <w:numId w:val="3"/>
              </w:numPr>
              <w:spacing w:after="120" w:line="240" w:lineRule="auto"/>
              <w:ind w:hanging="357"/>
              <w:rPr>
                <w:rFonts w:ascii="Sora" w:hAnsi="Sora" w:cs="Sora"/>
                <w:noProof/>
                <w:color w:val="262626"/>
                <w:lang w:eastAsia="en-GB"/>
              </w:rPr>
            </w:pPr>
            <w:r w:rsidRPr="00C93F05">
              <w:rPr>
                <w:rFonts w:ascii="Sora" w:hAnsi="Sora" w:cs="Sora"/>
                <w:noProof/>
                <w:color w:val="262626"/>
                <w:lang w:eastAsia="en-GB"/>
              </w:rPr>
              <w:t>Oversee the provision a</w:t>
            </w:r>
            <w:r w:rsidRPr="00C93F05">
              <w:rPr>
                <w:rFonts w:ascii="Sora" w:hAnsi="Sora" w:cs="Sora"/>
                <w:noProof/>
                <w:color w:val="262626" w:themeColor="text1" w:themeTint="D9"/>
                <w:lang w:eastAsia="en-GB"/>
              </w:rPr>
              <w:t xml:space="preserve">nd risk management </w:t>
            </w:r>
            <w:r w:rsidRPr="00C93F05">
              <w:rPr>
                <w:rFonts w:ascii="Sora" w:hAnsi="Sora" w:cs="Sora"/>
                <w:noProof/>
                <w:color w:val="262626"/>
                <w:lang w:eastAsia="en-GB"/>
              </w:rPr>
              <w:t>of finance to create and deliver a coherent, high-quality T Level programme</w:t>
            </w:r>
            <w:r w:rsidRPr="00C93F05">
              <w:rPr>
                <w:rFonts w:ascii="Sora" w:hAnsi="Sora" w:cs="Sora"/>
                <w:noProof/>
                <w:color w:val="262626" w:themeColor="text1" w:themeTint="D9"/>
                <w:lang w:eastAsia="en-GB"/>
              </w:rPr>
              <w:t> i</w:t>
            </w:r>
            <w:r w:rsidRPr="00C93F05">
              <w:rPr>
                <w:rFonts w:ascii="Sora" w:hAnsi="Sora" w:cs="Sora"/>
                <w:noProof/>
                <w:color w:val="262626"/>
                <w:lang w:eastAsia="en-GB"/>
              </w:rPr>
              <w:t>ncluding sufficient capital and revenue funding for:</w:t>
            </w:r>
          </w:p>
          <w:p w14:paraId="200425A0" w14:textId="77777777" w:rsidR="00C93F05" w:rsidRPr="00C93F05" w:rsidRDefault="00C93F05" w:rsidP="00C93F05">
            <w:pPr>
              <w:numPr>
                <w:ilvl w:val="0"/>
                <w:numId w:val="2"/>
              </w:numPr>
              <w:kinsoku w:val="0"/>
              <w:overflowPunct w:val="0"/>
              <w:spacing w:after="120" w:line="240" w:lineRule="auto"/>
              <w:ind w:hanging="357"/>
              <w:textAlignment w:val="baseline"/>
              <w:rPr>
                <w:rFonts w:ascii="Sora" w:hAnsi="Sora" w:cs="Sora"/>
                <w:noProof/>
                <w:color w:val="262626"/>
                <w:lang w:eastAsia="en-GB"/>
              </w:rPr>
            </w:pPr>
            <w:r w:rsidRPr="00C93F05">
              <w:rPr>
                <w:rFonts w:ascii="Sora" w:hAnsi="Sora" w:cs="Sora"/>
                <w:noProof/>
                <w:color w:val="262626"/>
                <w:lang w:eastAsia="en-GB"/>
              </w:rPr>
              <w:t>premises</w:t>
            </w:r>
          </w:p>
          <w:p w14:paraId="5A24202C" w14:textId="77777777" w:rsidR="00C93F05" w:rsidRPr="00C93F05" w:rsidRDefault="00C93F05" w:rsidP="00C93F05">
            <w:pPr>
              <w:numPr>
                <w:ilvl w:val="0"/>
                <w:numId w:val="2"/>
              </w:numPr>
              <w:kinsoku w:val="0"/>
              <w:overflowPunct w:val="0"/>
              <w:spacing w:after="120" w:line="240" w:lineRule="auto"/>
              <w:ind w:hanging="357"/>
              <w:textAlignment w:val="baseline"/>
              <w:rPr>
                <w:rFonts w:ascii="Sora" w:eastAsia="Times New Roman" w:hAnsi="Sora" w:cs="Sora"/>
                <w:lang w:eastAsia="en-GB"/>
              </w:rPr>
            </w:pPr>
            <w:r w:rsidRPr="00C93F05">
              <w:rPr>
                <w:rFonts w:ascii="Sora" w:eastAsia="Times New Roman" w:hAnsi="Sora" w:cs="Sora"/>
                <w:lang w:eastAsia="en-GB"/>
              </w:rPr>
              <w:t>facilities and equipment</w:t>
            </w:r>
          </w:p>
          <w:p w14:paraId="36F328E7" w14:textId="77777777" w:rsidR="00C93F05" w:rsidRPr="00C93F05" w:rsidRDefault="00C93F05" w:rsidP="00C93F05">
            <w:pPr>
              <w:numPr>
                <w:ilvl w:val="0"/>
                <w:numId w:val="2"/>
              </w:numPr>
              <w:kinsoku w:val="0"/>
              <w:overflowPunct w:val="0"/>
              <w:spacing w:after="120" w:line="240" w:lineRule="auto"/>
              <w:ind w:hanging="357"/>
              <w:textAlignment w:val="baseline"/>
              <w:rPr>
                <w:rFonts w:ascii="Sora" w:eastAsia="Times New Roman" w:hAnsi="Sora" w:cs="Sora"/>
                <w:lang w:eastAsia="en-GB"/>
              </w:rPr>
            </w:pPr>
            <w:r w:rsidRPr="00C93F05">
              <w:rPr>
                <w:rFonts w:ascii="Sora" w:eastAsia="Times New Roman" w:hAnsi="Sora" w:cs="Sora"/>
                <w:lang w:eastAsia="en-GB"/>
              </w:rPr>
              <w:t>staff, including recruiting staff in specialist areas.</w:t>
            </w:r>
          </w:p>
        </w:tc>
        <w:tc>
          <w:tcPr>
            <w:tcW w:w="734" w:type="dxa"/>
          </w:tcPr>
          <w:p w14:paraId="2974F57E" w14:textId="77777777" w:rsidR="00C93F05" w:rsidRPr="00C93F05" w:rsidRDefault="00C93F05" w:rsidP="00C93F05">
            <w:pPr>
              <w:spacing w:after="120" w:line="240" w:lineRule="auto"/>
              <w:rPr>
                <w:rFonts w:ascii="Sora" w:hAnsi="Sora" w:cs="Sora"/>
                <w:noProof/>
                <w:color w:val="262626" w:themeColor="text1" w:themeTint="D9"/>
                <w:lang w:eastAsia="en-GB"/>
              </w:rPr>
            </w:pPr>
          </w:p>
        </w:tc>
        <w:tc>
          <w:tcPr>
            <w:tcW w:w="3231" w:type="dxa"/>
          </w:tcPr>
          <w:p w14:paraId="06FAB8DF" w14:textId="77777777" w:rsidR="00C93F05" w:rsidRPr="00C93F05" w:rsidRDefault="00C93F05" w:rsidP="00C93F05">
            <w:pPr>
              <w:spacing w:after="120" w:line="240" w:lineRule="auto"/>
              <w:rPr>
                <w:rFonts w:ascii="Sora" w:hAnsi="Sora" w:cs="Sora"/>
                <w:noProof/>
                <w:color w:val="262626" w:themeColor="text1" w:themeTint="D9"/>
                <w:lang w:eastAsia="en-GB"/>
              </w:rPr>
            </w:pPr>
          </w:p>
        </w:tc>
      </w:tr>
      <w:tr w:rsidR="00C93F05" w:rsidRPr="00C93F05" w14:paraId="344FF946" w14:textId="77777777" w:rsidTr="005425AD">
        <w:trPr>
          <w:cantSplit/>
        </w:trPr>
        <w:tc>
          <w:tcPr>
            <w:tcW w:w="5499" w:type="dxa"/>
          </w:tcPr>
          <w:p w14:paraId="2E54DE9D" w14:textId="77777777" w:rsidR="00C93F05" w:rsidRPr="00C93F05" w:rsidRDefault="00C93F05" w:rsidP="00C93F05">
            <w:pPr>
              <w:numPr>
                <w:ilvl w:val="0"/>
                <w:numId w:val="3"/>
              </w:numPr>
              <w:spacing w:after="120" w:line="240" w:lineRule="auto"/>
              <w:ind w:hanging="357"/>
              <w:rPr>
                <w:rFonts w:ascii="Sora" w:hAnsi="Sora" w:cs="Sora"/>
                <w:noProof/>
                <w:color w:val="262626"/>
                <w:lang w:eastAsia="en-GB"/>
              </w:rPr>
            </w:pPr>
            <w:r w:rsidRPr="00C93F05">
              <w:rPr>
                <w:rFonts w:ascii="Sora" w:hAnsi="Sora" w:cs="Sora"/>
                <w:noProof/>
                <w:color w:val="262626"/>
                <w:lang w:eastAsia="en-GB"/>
              </w:rPr>
              <w:t>Communicate information about the T Level programme to:</w:t>
            </w:r>
          </w:p>
          <w:p w14:paraId="08ECE888" w14:textId="77777777" w:rsidR="00C93F05" w:rsidRPr="00C93F05" w:rsidRDefault="00C93F05" w:rsidP="00C93F05">
            <w:pPr>
              <w:numPr>
                <w:ilvl w:val="0"/>
                <w:numId w:val="2"/>
              </w:numPr>
              <w:kinsoku w:val="0"/>
              <w:overflowPunct w:val="0"/>
              <w:spacing w:after="120" w:line="240" w:lineRule="auto"/>
              <w:ind w:hanging="357"/>
              <w:textAlignment w:val="baseline"/>
              <w:rPr>
                <w:rFonts w:ascii="Sora" w:hAnsi="Sora" w:cs="Sora"/>
                <w:noProof/>
                <w:color w:val="262626"/>
                <w:lang w:eastAsia="en-GB"/>
              </w:rPr>
            </w:pPr>
            <w:r w:rsidRPr="00C93F05">
              <w:rPr>
                <w:rFonts w:ascii="Sora" w:hAnsi="Sora" w:cs="Sora"/>
                <w:noProof/>
                <w:color w:val="262626"/>
                <w:lang w:eastAsia="en-GB"/>
              </w:rPr>
              <w:t>support delivery</w:t>
            </w:r>
          </w:p>
          <w:p w14:paraId="03A1656E" w14:textId="77777777" w:rsidR="00C93F05" w:rsidRPr="00C93F05" w:rsidRDefault="00C93F05" w:rsidP="00C93F05">
            <w:pPr>
              <w:numPr>
                <w:ilvl w:val="0"/>
                <w:numId w:val="2"/>
              </w:numPr>
              <w:kinsoku w:val="0"/>
              <w:overflowPunct w:val="0"/>
              <w:spacing w:after="120" w:line="240" w:lineRule="auto"/>
              <w:ind w:hanging="357"/>
              <w:textAlignment w:val="baseline"/>
              <w:rPr>
                <w:rFonts w:ascii="Sora" w:hAnsi="Sora" w:cs="Sora"/>
                <w:noProof/>
                <w:color w:val="262626"/>
                <w:lang w:eastAsia="en-GB"/>
              </w:rPr>
            </w:pPr>
            <w:r w:rsidRPr="00C93F05">
              <w:rPr>
                <w:rFonts w:ascii="Sora" w:hAnsi="Sora" w:cs="Sora"/>
                <w:noProof/>
                <w:color w:val="262626"/>
                <w:lang w:eastAsia="en-GB"/>
              </w:rPr>
              <w:t>raise awareness</w:t>
            </w:r>
          </w:p>
          <w:p w14:paraId="61BCCD07" w14:textId="77777777" w:rsidR="00C93F05" w:rsidRPr="00C93F05" w:rsidRDefault="00C93F05" w:rsidP="00C93F05">
            <w:pPr>
              <w:numPr>
                <w:ilvl w:val="0"/>
                <w:numId w:val="2"/>
              </w:numPr>
              <w:kinsoku w:val="0"/>
              <w:overflowPunct w:val="0"/>
              <w:spacing w:after="120" w:line="240" w:lineRule="auto"/>
              <w:ind w:hanging="357"/>
              <w:textAlignment w:val="baseline"/>
              <w:rPr>
                <w:rFonts w:ascii="Sora" w:hAnsi="Sora" w:cs="Sora"/>
                <w:noProof/>
                <w:color w:val="262626"/>
                <w:lang w:eastAsia="en-GB"/>
              </w:rPr>
            </w:pPr>
            <w:r w:rsidRPr="00C93F05">
              <w:rPr>
                <w:rFonts w:ascii="Sora" w:hAnsi="Sora" w:cs="Sora"/>
                <w:noProof/>
                <w:color w:val="262626"/>
                <w:lang w:eastAsia="en-GB"/>
              </w:rPr>
              <w:t>create positive messages among internal and external stakeholders.</w:t>
            </w:r>
          </w:p>
        </w:tc>
        <w:tc>
          <w:tcPr>
            <w:tcW w:w="734" w:type="dxa"/>
          </w:tcPr>
          <w:p w14:paraId="23127BDB" w14:textId="77777777" w:rsidR="00C93F05" w:rsidRPr="00C93F05" w:rsidRDefault="00C93F05" w:rsidP="00C93F05">
            <w:pPr>
              <w:spacing w:after="120" w:line="240" w:lineRule="auto"/>
              <w:rPr>
                <w:rFonts w:ascii="Sora" w:hAnsi="Sora" w:cs="Sora"/>
                <w:noProof/>
                <w:color w:val="262626" w:themeColor="text1" w:themeTint="D9"/>
                <w:lang w:eastAsia="en-GB"/>
              </w:rPr>
            </w:pPr>
          </w:p>
        </w:tc>
        <w:tc>
          <w:tcPr>
            <w:tcW w:w="3231" w:type="dxa"/>
          </w:tcPr>
          <w:p w14:paraId="17265322" w14:textId="77777777" w:rsidR="00C93F05" w:rsidRPr="00C93F05" w:rsidRDefault="00C93F05" w:rsidP="00C93F05">
            <w:pPr>
              <w:spacing w:after="120" w:line="240" w:lineRule="auto"/>
              <w:rPr>
                <w:rFonts w:ascii="Sora" w:hAnsi="Sora" w:cs="Sora"/>
                <w:noProof/>
                <w:color w:val="262626" w:themeColor="text1" w:themeTint="D9"/>
                <w:lang w:eastAsia="en-GB"/>
              </w:rPr>
            </w:pPr>
          </w:p>
        </w:tc>
      </w:tr>
      <w:tr w:rsidR="00C93F05" w:rsidRPr="00C93F05" w14:paraId="6FC5EBD9" w14:textId="77777777" w:rsidTr="005425AD">
        <w:trPr>
          <w:cantSplit/>
        </w:trPr>
        <w:tc>
          <w:tcPr>
            <w:tcW w:w="5499" w:type="dxa"/>
          </w:tcPr>
          <w:p w14:paraId="7B1AB590" w14:textId="77777777" w:rsidR="00C93F05" w:rsidRPr="00C93F05" w:rsidRDefault="00C93F05" w:rsidP="00C93F05">
            <w:pPr>
              <w:numPr>
                <w:ilvl w:val="0"/>
                <w:numId w:val="3"/>
              </w:numPr>
              <w:spacing w:after="120" w:line="240" w:lineRule="auto"/>
              <w:ind w:hanging="357"/>
              <w:rPr>
                <w:rFonts w:ascii="Sora" w:hAnsi="Sora" w:cs="Sora"/>
                <w:noProof/>
                <w:color w:val="262626"/>
                <w:lang w:eastAsia="en-GB"/>
              </w:rPr>
            </w:pPr>
            <w:r w:rsidRPr="00C93F05">
              <w:rPr>
                <w:rFonts w:ascii="Sora" w:hAnsi="Sora" w:cs="Sora"/>
                <w:noProof/>
                <w:color w:val="262626"/>
                <w:lang w:eastAsia="en-GB"/>
              </w:rPr>
              <w:lastRenderedPageBreak/>
              <w:t>Manage stakeholder relationships by contributing to local skills plans including:</w:t>
            </w:r>
          </w:p>
          <w:p w14:paraId="4AB44BEC" w14:textId="77777777" w:rsidR="00C93F05" w:rsidRPr="00C93F05" w:rsidRDefault="00C93F05" w:rsidP="00C93F05">
            <w:pPr>
              <w:numPr>
                <w:ilvl w:val="0"/>
                <w:numId w:val="2"/>
              </w:numPr>
              <w:kinsoku w:val="0"/>
              <w:overflowPunct w:val="0"/>
              <w:spacing w:after="120" w:line="240" w:lineRule="auto"/>
              <w:ind w:hanging="357"/>
              <w:textAlignment w:val="baseline"/>
              <w:rPr>
                <w:rFonts w:ascii="Sora" w:hAnsi="Sora" w:cs="Sora"/>
                <w:noProof/>
                <w:color w:val="262626"/>
                <w:lang w:eastAsia="en-GB"/>
              </w:rPr>
            </w:pPr>
            <w:r w:rsidRPr="00C93F05">
              <w:rPr>
                <w:rFonts w:ascii="Sora" w:hAnsi="Sora" w:cs="Sora"/>
                <w:noProof/>
                <w:color w:val="262626"/>
                <w:lang w:eastAsia="en-GB"/>
              </w:rPr>
              <w:t>identification of economic and labour market challenges and opportunities most relevant to the area</w:t>
            </w:r>
          </w:p>
          <w:p w14:paraId="01D18B42" w14:textId="77777777" w:rsidR="00C93F05" w:rsidRPr="00C93F05" w:rsidRDefault="00C93F05" w:rsidP="00C93F05">
            <w:pPr>
              <w:numPr>
                <w:ilvl w:val="0"/>
                <w:numId w:val="2"/>
              </w:numPr>
              <w:kinsoku w:val="0"/>
              <w:overflowPunct w:val="0"/>
              <w:spacing w:after="120" w:line="240" w:lineRule="auto"/>
              <w:ind w:hanging="357"/>
              <w:textAlignment w:val="baseline"/>
              <w:rPr>
                <w:rFonts w:ascii="Sora" w:hAnsi="Sora" w:cs="Sora"/>
                <w:noProof/>
                <w:color w:val="262626"/>
                <w:lang w:eastAsia="en-GB"/>
              </w:rPr>
            </w:pPr>
            <w:r w:rsidRPr="00C93F05">
              <w:rPr>
                <w:rFonts w:ascii="Sora" w:hAnsi="Sora" w:cs="Sora"/>
                <w:noProof/>
                <w:color w:val="262626"/>
                <w:lang w:eastAsia="en-GB"/>
              </w:rPr>
              <w:t>alignment of the T Level currculum to employers’ future skills needs </w:t>
            </w:r>
          </w:p>
          <w:p w14:paraId="5ED81361" w14:textId="77777777" w:rsidR="00C93F05" w:rsidRPr="00C93F05" w:rsidRDefault="00C93F05" w:rsidP="00C93F05">
            <w:pPr>
              <w:numPr>
                <w:ilvl w:val="0"/>
                <w:numId w:val="2"/>
              </w:numPr>
              <w:kinsoku w:val="0"/>
              <w:overflowPunct w:val="0"/>
              <w:spacing w:after="120" w:line="240" w:lineRule="auto"/>
              <w:ind w:hanging="357"/>
              <w:textAlignment w:val="baseline"/>
              <w:rPr>
                <w:rFonts w:ascii="Sora" w:hAnsi="Sora" w:cs="Sora"/>
                <w:noProof/>
                <w:color w:val="262626"/>
                <w:lang w:eastAsia="en-GB"/>
              </w:rPr>
            </w:pPr>
            <w:r w:rsidRPr="00C93F05">
              <w:rPr>
                <w:rFonts w:ascii="Sora" w:hAnsi="Sora" w:cs="Sora"/>
                <w:noProof/>
                <w:color w:val="262626"/>
                <w:lang w:eastAsia="en-GB"/>
              </w:rPr>
              <w:t>collaboration with other providers to ensure that T Levels cover all key areas of the local economy and build on the existing strengths of different providers.</w:t>
            </w:r>
          </w:p>
        </w:tc>
        <w:tc>
          <w:tcPr>
            <w:tcW w:w="734" w:type="dxa"/>
          </w:tcPr>
          <w:p w14:paraId="226C571F" w14:textId="77777777" w:rsidR="00C93F05" w:rsidRPr="00C93F05" w:rsidRDefault="00C93F05" w:rsidP="00C93F05">
            <w:pPr>
              <w:spacing w:after="120" w:line="240" w:lineRule="auto"/>
              <w:rPr>
                <w:rFonts w:ascii="Sora" w:hAnsi="Sora" w:cs="Sora"/>
                <w:noProof/>
                <w:color w:val="262626" w:themeColor="text1" w:themeTint="D9"/>
                <w:lang w:eastAsia="en-GB"/>
              </w:rPr>
            </w:pPr>
          </w:p>
        </w:tc>
        <w:tc>
          <w:tcPr>
            <w:tcW w:w="3231" w:type="dxa"/>
          </w:tcPr>
          <w:p w14:paraId="3156F370" w14:textId="77777777" w:rsidR="00C93F05" w:rsidRPr="00C93F05" w:rsidRDefault="00C93F05" w:rsidP="00C93F05">
            <w:pPr>
              <w:spacing w:after="0" w:line="240" w:lineRule="auto"/>
              <w:rPr>
                <w:rFonts w:ascii="Sora" w:hAnsi="Sora" w:cs="Sora"/>
                <w:noProof/>
                <w:color w:val="262626" w:themeColor="text1" w:themeTint="D9"/>
                <w:lang w:eastAsia="en-GB"/>
              </w:rPr>
            </w:pPr>
          </w:p>
        </w:tc>
      </w:tr>
    </w:tbl>
    <w:p w14:paraId="16F5CDB5" w14:textId="77777777" w:rsidR="00C93F05" w:rsidRPr="00C93F05" w:rsidRDefault="00C93F05" w:rsidP="00C93F05">
      <w:pPr>
        <w:spacing w:before="120" w:after="120" w:line="264" w:lineRule="auto"/>
        <w:rPr>
          <w:rFonts w:ascii="Sora" w:hAnsi="Sora" w:cs="Sora"/>
          <w:noProof/>
          <w:color w:val="262626"/>
          <w:lang w:eastAsia="en-GB"/>
        </w:rPr>
      </w:pPr>
    </w:p>
    <w:p w14:paraId="6EE1658E" w14:textId="56F3DF15" w:rsidR="00C93F05" w:rsidRPr="00C93F05" w:rsidRDefault="00C93F05" w:rsidP="00C93F05">
      <w:pPr>
        <w:spacing w:before="120" w:after="120" w:line="264" w:lineRule="auto"/>
        <w:rPr>
          <w:rFonts w:ascii="Sora" w:hAnsi="Sora" w:cs="Sora"/>
          <w:b/>
          <w:bCs/>
          <w:iCs/>
          <w:caps/>
          <w:noProof/>
          <w:color w:val="262626"/>
          <w:lang w:eastAsia="en-GB"/>
        </w:rPr>
      </w:pPr>
      <w:r w:rsidRPr="00C93F05">
        <w:rPr>
          <w:rFonts w:ascii="Sora" w:hAnsi="Sora" w:cs="Sora"/>
          <w:noProof/>
          <w:color w:val="262626"/>
          <w:lang w:eastAsia="en-GB"/>
        </w:rPr>
        <w:t>Please note that the resource entitled ‘</w:t>
      </w:r>
      <w:hyperlink r:id="rId7" w:history="1">
        <w:r w:rsidRPr="001A3BE0">
          <w:rPr>
            <w:rStyle w:val="Hyperlink"/>
            <w:rFonts w:ascii="Sora" w:hAnsi="Sora" w:cs="Sora"/>
            <w:noProof/>
            <w:lang w:eastAsia="en-GB"/>
          </w:rPr>
          <w:t>Planning a Strategic Appr</w:t>
        </w:r>
        <w:r w:rsidRPr="001A3BE0">
          <w:rPr>
            <w:rStyle w:val="Hyperlink"/>
            <w:rFonts w:ascii="Sora" w:hAnsi="Sora" w:cs="Sora"/>
            <w:noProof/>
            <w:lang w:eastAsia="en-GB"/>
          </w:rPr>
          <w:t>o</w:t>
        </w:r>
        <w:r w:rsidRPr="001A3BE0">
          <w:rPr>
            <w:rStyle w:val="Hyperlink"/>
            <w:rFonts w:ascii="Sora" w:hAnsi="Sora" w:cs="Sora"/>
            <w:noProof/>
            <w:lang w:eastAsia="en-GB"/>
          </w:rPr>
          <w:t>ach for Your T Level Offer</w:t>
        </w:r>
      </w:hyperlink>
      <w:r w:rsidRPr="00C93F05">
        <w:rPr>
          <w:rFonts w:ascii="Sora" w:hAnsi="Sora" w:cs="Sora"/>
          <w:noProof/>
          <w:color w:val="262626"/>
          <w:lang w:eastAsia="en-GB"/>
        </w:rPr>
        <w:t>’ is also aimed at managers with strategic responsibility for T Levels, and considers the same areas as this checklist. You may find it helpful to use the two resources together.</w:t>
      </w:r>
    </w:p>
    <w:p w14:paraId="5801D964" w14:textId="77777777" w:rsidR="00C93F05" w:rsidRPr="00C93F05" w:rsidRDefault="00C93F05" w:rsidP="00C93F05">
      <w:pPr>
        <w:spacing w:before="120"/>
        <w:rPr>
          <w:rFonts w:ascii="Sora" w:hAnsi="Sora" w:cs="Sora"/>
          <w:noProof/>
          <w:color w:val="262626"/>
          <w:lang w:eastAsia="en-GB"/>
        </w:rPr>
      </w:pPr>
      <w:r w:rsidRPr="00C93F05">
        <w:rPr>
          <w:rFonts w:ascii="Sora" w:hAnsi="Sora" w:cs="Sora"/>
          <w:b/>
          <w:bCs/>
          <w:iCs/>
          <w:caps/>
          <w:noProof/>
          <w:color w:val="262626"/>
          <w:lang w:eastAsia="en-GB"/>
        </w:rPr>
        <w:br w:type="page"/>
      </w:r>
    </w:p>
    <w:p w14:paraId="59FDC53E" w14:textId="77777777" w:rsidR="00C93F05" w:rsidRPr="00C93F05" w:rsidRDefault="00C93F05" w:rsidP="00C93F05">
      <w:pPr>
        <w:spacing w:before="120" w:line="192" w:lineRule="auto"/>
        <w:outlineLvl w:val="1"/>
        <w:rPr>
          <w:rFonts w:ascii="Poppins" w:hAnsi="Poppins" w:cs="Poppins"/>
          <w:b/>
          <w:bCs/>
          <w:iCs/>
          <w:caps/>
          <w:noProof/>
          <w:color w:val="262626" w:themeColor="text1" w:themeTint="D9"/>
          <w:sz w:val="28"/>
          <w:szCs w:val="32"/>
          <w:lang w:eastAsia="en-GB"/>
        </w:rPr>
      </w:pPr>
      <w:r w:rsidRPr="00C93F05">
        <w:rPr>
          <w:rFonts w:ascii="Poppins" w:hAnsi="Poppins" w:cs="Poppins"/>
          <w:b/>
          <w:bCs/>
          <w:iCs/>
          <w:caps/>
          <w:noProof/>
          <w:color w:val="262626" w:themeColor="text1" w:themeTint="D9"/>
          <w:sz w:val="28"/>
          <w:szCs w:val="32"/>
          <w:lang w:eastAsia="en-GB"/>
        </w:rPr>
        <w:lastRenderedPageBreak/>
        <w:t>T level GROUPS </w:t>
      </w:r>
    </w:p>
    <w:tbl>
      <w:tblPr>
        <w:tblStyle w:val="TableGrid"/>
        <w:tblW w:w="9467" w:type="dxa"/>
        <w:tblCellMar>
          <w:top w:w="170" w:type="dxa"/>
          <w:bottom w:w="170" w:type="dxa"/>
        </w:tblCellMar>
        <w:tblLook w:val="04A0" w:firstRow="1" w:lastRow="0" w:firstColumn="1" w:lastColumn="0" w:noHBand="0" w:noVBand="1"/>
      </w:tblPr>
      <w:tblGrid>
        <w:gridCol w:w="5499"/>
        <w:gridCol w:w="737"/>
        <w:gridCol w:w="3231"/>
      </w:tblGrid>
      <w:tr w:rsidR="00C93F05" w:rsidRPr="00C93F05" w14:paraId="2DD2FE16" w14:textId="77777777" w:rsidTr="005425AD">
        <w:trPr>
          <w:trHeight w:val="20"/>
          <w:tblHeader/>
        </w:trPr>
        <w:tc>
          <w:tcPr>
            <w:tcW w:w="5499" w:type="dxa"/>
            <w:shd w:val="clear" w:color="auto" w:fill="765AB0"/>
            <w:vAlign w:val="center"/>
          </w:tcPr>
          <w:p w14:paraId="7784B549" w14:textId="77777777" w:rsidR="00C93F05" w:rsidRPr="00C93F05" w:rsidRDefault="00C93F05" w:rsidP="00C93F05">
            <w:pPr>
              <w:spacing w:after="0" w:line="240" w:lineRule="auto"/>
              <w:outlineLvl w:val="1"/>
              <w:rPr>
                <w:rFonts w:ascii="Poppins" w:hAnsi="Poppins" w:cs="Poppins"/>
                <w:b/>
                <w:bCs/>
                <w:i/>
                <w:noProof/>
                <w:color w:val="FFFFFF" w:themeColor="background1"/>
                <w:szCs w:val="32"/>
                <w:lang w:eastAsia="en-GB"/>
              </w:rPr>
            </w:pPr>
            <w:r w:rsidRPr="00C93F05">
              <w:rPr>
                <w:rFonts w:ascii="Poppins" w:hAnsi="Poppins" w:cs="Poppins"/>
                <w:b/>
                <w:bCs/>
                <w:noProof/>
                <w:color w:val="FFFFFF" w:themeColor="background1"/>
                <w:szCs w:val="32"/>
                <w:lang w:eastAsia="en-GB"/>
              </w:rPr>
              <w:t>Roles / responsibilities</w:t>
            </w:r>
          </w:p>
        </w:tc>
        <w:tc>
          <w:tcPr>
            <w:tcW w:w="737" w:type="dxa"/>
            <w:shd w:val="clear" w:color="auto" w:fill="765AB0"/>
            <w:vAlign w:val="center"/>
          </w:tcPr>
          <w:p w14:paraId="392BA296" w14:textId="77777777" w:rsidR="00C93F05" w:rsidRPr="00C93F05" w:rsidRDefault="00C93F05" w:rsidP="00C93F05">
            <w:pPr>
              <w:spacing w:after="0" w:line="240" w:lineRule="auto"/>
              <w:jc w:val="center"/>
              <w:outlineLvl w:val="1"/>
              <w:rPr>
                <w:rFonts w:ascii="Poppins" w:hAnsi="Poppins" w:cs="Poppins"/>
                <w:b/>
                <w:bCs/>
                <w:i/>
                <w:noProof/>
                <w:color w:val="FFFFFF" w:themeColor="background1"/>
                <w:szCs w:val="32"/>
                <w:lang w:eastAsia="en-GB"/>
              </w:rPr>
            </w:pPr>
            <w:r w:rsidRPr="00C93F05">
              <w:rPr>
                <w:rFonts w:ascii="Wingdings" w:eastAsia="Wingdings" w:hAnsi="Wingdings" w:cs="Wingdings"/>
                <w:b/>
                <w:bCs/>
                <w:noProof/>
                <w:color w:val="FFFFFF" w:themeColor="background1"/>
                <w:szCs w:val="32"/>
                <w:lang w:eastAsia="en-GB"/>
              </w:rPr>
              <w:t>ü</w:t>
            </w:r>
          </w:p>
        </w:tc>
        <w:tc>
          <w:tcPr>
            <w:tcW w:w="3231" w:type="dxa"/>
            <w:shd w:val="clear" w:color="auto" w:fill="765AB0"/>
            <w:vAlign w:val="center"/>
          </w:tcPr>
          <w:p w14:paraId="5A093214" w14:textId="77777777" w:rsidR="00C93F05" w:rsidRPr="00C93F05" w:rsidRDefault="00C93F05" w:rsidP="00C93F05">
            <w:pPr>
              <w:spacing w:after="0" w:line="240" w:lineRule="auto"/>
              <w:outlineLvl w:val="1"/>
              <w:rPr>
                <w:rFonts w:ascii="Poppins" w:hAnsi="Poppins" w:cs="Poppins"/>
                <w:b/>
                <w:bCs/>
                <w:i/>
                <w:noProof/>
                <w:color w:val="FFFFFF" w:themeColor="background1"/>
                <w:szCs w:val="32"/>
                <w:lang w:eastAsia="en-GB"/>
              </w:rPr>
            </w:pPr>
            <w:r w:rsidRPr="00C93F05">
              <w:rPr>
                <w:rFonts w:ascii="Poppins" w:hAnsi="Poppins" w:cs="Poppins"/>
                <w:b/>
                <w:bCs/>
                <w:noProof/>
                <w:color w:val="FFFFFF" w:themeColor="background1"/>
                <w:szCs w:val="32"/>
                <w:lang w:eastAsia="en-GB"/>
              </w:rPr>
              <w:t>Notes</w:t>
            </w:r>
          </w:p>
        </w:tc>
      </w:tr>
      <w:tr w:rsidR="00C93F05" w:rsidRPr="00C93F05" w14:paraId="028CFB8A" w14:textId="77777777" w:rsidTr="005425AD">
        <w:trPr>
          <w:trHeight w:val="2366"/>
        </w:trPr>
        <w:tc>
          <w:tcPr>
            <w:tcW w:w="5499" w:type="dxa"/>
          </w:tcPr>
          <w:p w14:paraId="126A5D26" w14:textId="77777777" w:rsidR="00C93F05" w:rsidRPr="00C93F05" w:rsidRDefault="00C93F05" w:rsidP="00C93F05">
            <w:pPr>
              <w:numPr>
                <w:ilvl w:val="0"/>
                <w:numId w:val="4"/>
              </w:numPr>
              <w:spacing w:after="120" w:line="264" w:lineRule="auto"/>
              <w:ind w:hanging="357"/>
              <w:rPr>
                <w:rFonts w:ascii="Sora" w:hAnsi="Sora" w:cs="Sora"/>
                <w:noProof/>
                <w:color w:val="262626"/>
                <w:lang w:eastAsia="en-GB"/>
              </w:rPr>
            </w:pPr>
            <w:r w:rsidRPr="00C93F05">
              <w:rPr>
                <w:rFonts w:ascii="Sora" w:hAnsi="Sora" w:cs="Sora"/>
                <w:noProof/>
                <w:color w:val="262626"/>
                <w:lang w:eastAsia="en-GB"/>
              </w:rPr>
              <w:t>Design and develop the curriculum for the T Level including:</w:t>
            </w:r>
          </w:p>
          <w:p w14:paraId="15843567"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core</w:t>
            </w:r>
          </w:p>
          <w:p w14:paraId="0C01658C"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occupational specialisms.</w:t>
            </w:r>
          </w:p>
        </w:tc>
        <w:tc>
          <w:tcPr>
            <w:tcW w:w="737" w:type="dxa"/>
          </w:tcPr>
          <w:p w14:paraId="2CA15705" w14:textId="77777777" w:rsidR="00C93F05" w:rsidRPr="00C93F05" w:rsidRDefault="00C93F05" w:rsidP="00C93F05">
            <w:pPr>
              <w:spacing w:after="0"/>
              <w:rPr>
                <w:rFonts w:ascii="Sora" w:hAnsi="Sora" w:cs="Sora"/>
                <w:noProof/>
                <w:color w:val="262626" w:themeColor="text1" w:themeTint="D9"/>
                <w:lang w:eastAsia="en-GB"/>
              </w:rPr>
            </w:pPr>
          </w:p>
        </w:tc>
        <w:tc>
          <w:tcPr>
            <w:tcW w:w="3231" w:type="dxa"/>
          </w:tcPr>
          <w:p w14:paraId="44942645" w14:textId="77777777" w:rsidR="00C93F05" w:rsidRPr="00C93F05" w:rsidRDefault="00C93F05" w:rsidP="00C93F05">
            <w:pPr>
              <w:spacing w:after="0"/>
              <w:rPr>
                <w:rFonts w:ascii="Sora" w:hAnsi="Sora" w:cs="Sora"/>
                <w:noProof/>
                <w:color w:val="262626" w:themeColor="text1" w:themeTint="D9"/>
                <w:lang w:eastAsia="en-GB"/>
              </w:rPr>
            </w:pPr>
          </w:p>
        </w:tc>
      </w:tr>
      <w:tr w:rsidR="00C93F05" w:rsidRPr="00C93F05" w14:paraId="52793A54" w14:textId="77777777" w:rsidTr="005425AD">
        <w:trPr>
          <w:trHeight w:val="2854"/>
        </w:trPr>
        <w:tc>
          <w:tcPr>
            <w:tcW w:w="5499" w:type="dxa"/>
          </w:tcPr>
          <w:p w14:paraId="759A81C5" w14:textId="77777777" w:rsidR="00C93F05" w:rsidRPr="00C93F05" w:rsidRDefault="00C93F05" w:rsidP="00C93F05">
            <w:pPr>
              <w:numPr>
                <w:ilvl w:val="0"/>
                <w:numId w:val="4"/>
              </w:numPr>
              <w:spacing w:after="120" w:line="264" w:lineRule="auto"/>
              <w:ind w:hanging="357"/>
              <w:rPr>
                <w:rFonts w:ascii="Sora" w:hAnsi="Sora" w:cs="Sora"/>
                <w:noProof/>
                <w:color w:val="262626"/>
                <w:lang w:eastAsia="en-GB"/>
              </w:rPr>
            </w:pPr>
            <w:r w:rsidRPr="00C93F05">
              <w:rPr>
                <w:rFonts w:ascii="Sora" w:hAnsi="Sora" w:cs="Sora"/>
                <w:noProof/>
                <w:color w:val="262626"/>
                <w:lang w:eastAsia="en-GB"/>
              </w:rPr>
              <w:t>Timetable and sequence the delivery model including:</w:t>
            </w:r>
          </w:p>
          <w:p w14:paraId="43715BF4"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course structure</w:t>
            </w:r>
          </w:p>
          <w:p w14:paraId="6EE17415"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industry placement model</w:t>
            </w:r>
          </w:p>
          <w:p w14:paraId="5A2F3EAA"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 xml:space="preserve">non-standard and out of hours learning. </w:t>
            </w:r>
          </w:p>
        </w:tc>
        <w:tc>
          <w:tcPr>
            <w:tcW w:w="737" w:type="dxa"/>
          </w:tcPr>
          <w:p w14:paraId="6183F578" w14:textId="77777777" w:rsidR="00C93F05" w:rsidRPr="00C93F05" w:rsidRDefault="00C93F05" w:rsidP="00C93F05">
            <w:pPr>
              <w:spacing w:after="0"/>
              <w:rPr>
                <w:rFonts w:ascii="Sora" w:hAnsi="Sora" w:cs="Sora"/>
                <w:noProof/>
                <w:color w:val="262626" w:themeColor="text1" w:themeTint="D9"/>
                <w:lang w:eastAsia="en-GB"/>
              </w:rPr>
            </w:pPr>
          </w:p>
        </w:tc>
        <w:tc>
          <w:tcPr>
            <w:tcW w:w="3231" w:type="dxa"/>
          </w:tcPr>
          <w:p w14:paraId="1E6CE426" w14:textId="77777777" w:rsidR="00C93F05" w:rsidRPr="00C93F05" w:rsidRDefault="00C93F05" w:rsidP="00C93F05">
            <w:pPr>
              <w:spacing w:after="0"/>
              <w:rPr>
                <w:rFonts w:ascii="Sora" w:hAnsi="Sora" w:cs="Sora"/>
                <w:noProof/>
                <w:color w:val="262626" w:themeColor="text1" w:themeTint="D9"/>
                <w:lang w:eastAsia="en-GB"/>
              </w:rPr>
            </w:pPr>
          </w:p>
        </w:tc>
      </w:tr>
      <w:tr w:rsidR="00C93F05" w:rsidRPr="00C93F05" w14:paraId="0F056C15" w14:textId="77777777" w:rsidTr="005425AD">
        <w:trPr>
          <w:trHeight w:val="3742"/>
        </w:trPr>
        <w:tc>
          <w:tcPr>
            <w:tcW w:w="5499" w:type="dxa"/>
          </w:tcPr>
          <w:p w14:paraId="0FBF8F05" w14:textId="77777777" w:rsidR="00C93F05" w:rsidRPr="00C93F05" w:rsidRDefault="00C93F05" w:rsidP="00C93F05">
            <w:pPr>
              <w:numPr>
                <w:ilvl w:val="0"/>
                <w:numId w:val="4"/>
              </w:numPr>
              <w:spacing w:after="120" w:line="264" w:lineRule="auto"/>
              <w:ind w:hanging="357"/>
              <w:rPr>
                <w:rFonts w:ascii="Sora" w:hAnsi="Sora" w:cs="Sora"/>
                <w:noProof/>
                <w:color w:val="262626"/>
                <w:lang w:eastAsia="en-GB"/>
              </w:rPr>
            </w:pPr>
            <w:r w:rsidRPr="00C93F05">
              <w:rPr>
                <w:rFonts w:ascii="Sora" w:hAnsi="Sora" w:cs="Sora"/>
                <w:noProof/>
                <w:color w:val="262626"/>
                <w:lang w:eastAsia="en-GB"/>
              </w:rPr>
              <w:t>Create a detailed delivery plan for all learning components in the T Level specification including: </w:t>
            </w:r>
          </w:p>
          <w:p w14:paraId="42DE78E0"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teaching and learning plans</w:t>
            </w:r>
          </w:p>
          <w:p w14:paraId="6BCFFCD8"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resources</w:t>
            </w:r>
          </w:p>
          <w:p w14:paraId="2523D1A6"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 xml:space="preserve">formative assessment </w:t>
            </w:r>
          </w:p>
          <w:p w14:paraId="6A2E856C"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summative assessment.</w:t>
            </w:r>
          </w:p>
        </w:tc>
        <w:tc>
          <w:tcPr>
            <w:tcW w:w="737" w:type="dxa"/>
          </w:tcPr>
          <w:p w14:paraId="15C18250" w14:textId="77777777" w:rsidR="00C93F05" w:rsidRPr="00C93F05" w:rsidRDefault="00C93F05" w:rsidP="00C93F05">
            <w:pPr>
              <w:spacing w:after="0"/>
              <w:rPr>
                <w:rFonts w:ascii="Sora" w:hAnsi="Sora" w:cs="Sora"/>
                <w:noProof/>
                <w:color w:val="262626" w:themeColor="text1" w:themeTint="D9"/>
                <w:lang w:eastAsia="en-GB"/>
              </w:rPr>
            </w:pPr>
          </w:p>
        </w:tc>
        <w:tc>
          <w:tcPr>
            <w:tcW w:w="3231" w:type="dxa"/>
          </w:tcPr>
          <w:p w14:paraId="3BB0F720" w14:textId="77777777" w:rsidR="00C93F05" w:rsidRPr="00C93F05" w:rsidRDefault="00C93F05" w:rsidP="00C93F05">
            <w:pPr>
              <w:spacing w:after="0"/>
              <w:rPr>
                <w:rFonts w:ascii="Sora" w:hAnsi="Sora" w:cs="Sora"/>
                <w:noProof/>
                <w:color w:val="262626" w:themeColor="text1" w:themeTint="D9"/>
                <w:lang w:eastAsia="en-GB"/>
              </w:rPr>
            </w:pPr>
          </w:p>
        </w:tc>
      </w:tr>
      <w:tr w:rsidR="00C93F05" w:rsidRPr="00C93F05" w14:paraId="7B239A40" w14:textId="77777777" w:rsidTr="005425AD">
        <w:trPr>
          <w:trHeight w:val="3742"/>
        </w:trPr>
        <w:tc>
          <w:tcPr>
            <w:tcW w:w="5499" w:type="dxa"/>
          </w:tcPr>
          <w:p w14:paraId="5E1012DB" w14:textId="77777777" w:rsidR="00C93F05" w:rsidRPr="00C93F05" w:rsidRDefault="00C93F05" w:rsidP="00C93F05">
            <w:pPr>
              <w:numPr>
                <w:ilvl w:val="0"/>
                <w:numId w:val="4"/>
              </w:numPr>
              <w:spacing w:after="120" w:line="264" w:lineRule="auto"/>
              <w:ind w:hanging="357"/>
              <w:rPr>
                <w:rFonts w:ascii="Sora" w:hAnsi="Sora" w:cs="Sora"/>
                <w:noProof/>
                <w:color w:val="262626"/>
                <w:lang w:eastAsia="en-GB"/>
              </w:rPr>
            </w:pPr>
            <w:r w:rsidRPr="00C93F05">
              <w:rPr>
                <w:rFonts w:ascii="Sora" w:hAnsi="Sora" w:cs="Sora"/>
                <w:noProof/>
                <w:color w:val="262626"/>
                <w:lang w:eastAsia="en-GB"/>
              </w:rPr>
              <w:lastRenderedPageBreak/>
              <w:t>Create an operational plan to maximise staff and resources used in the delivery plan including:</w:t>
            </w:r>
          </w:p>
          <w:p w14:paraId="29B0425D"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occupational expertise</w:t>
            </w:r>
          </w:p>
          <w:p w14:paraId="69EEA55A"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 xml:space="preserve">academic content development </w:t>
            </w:r>
          </w:p>
          <w:p w14:paraId="034A570C"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eastAsia="Times New Roman" w:hAnsi="Sora" w:cs="Sora"/>
                <w:lang w:eastAsia="en-GB"/>
              </w:rPr>
            </w:pPr>
            <w:r w:rsidRPr="00C93F05">
              <w:rPr>
                <w:rFonts w:ascii="Sora" w:hAnsi="Sora" w:cs="Sora"/>
                <w:noProof/>
                <w:color w:val="262626"/>
                <w:lang w:eastAsia="en-GB"/>
              </w:rPr>
              <w:t>practical or project-led teaching, learning and assessment.</w:t>
            </w:r>
          </w:p>
        </w:tc>
        <w:tc>
          <w:tcPr>
            <w:tcW w:w="737" w:type="dxa"/>
          </w:tcPr>
          <w:p w14:paraId="55FA29AB" w14:textId="77777777" w:rsidR="00C93F05" w:rsidRPr="00C93F05" w:rsidRDefault="00C93F05" w:rsidP="00C93F05">
            <w:pPr>
              <w:spacing w:after="0"/>
              <w:rPr>
                <w:rFonts w:ascii="Sora" w:hAnsi="Sora" w:cs="Sora"/>
                <w:noProof/>
                <w:color w:val="262626" w:themeColor="text1" w:themeTint="D9"/>
                <w:lang w:eastAsia="en-GB"/>
              </w:rPr>
            </w:pPr>
          </w:p>
        </w:tc>
        <w:tc>
          <w:tcPr>
            <w:tcW w:w="3231" w:type="dxa"/>
          </w:tcPr>
          <w:p w14:paraId="791D7BCF" w14:textId="77777777" w:rsidR="00C93F05" w:rsidRPr="00C93F05" w:rsidRDefault="00C93F05" w:rsidP="00C93F05">
            <w:pPr>
              <w:spacing w:after="0"/>
              <w:rPr>
                <w:rFonts w:ascii="Sora" w:hAnsi="Sora" w:cs="Sora"/>
                <w:noProof/>
                <w:color w:val="262626" w:themeColor="text1" w:themeTint="D9"/>
                <w:lang w:eastAsia="en-GB"/>
              </w:rPr>
            </w:pPr>
          </w:p>
        </w:tc>
      </w:tr>
      <w:tr w:rsidR="00C93F05" w:rsidRPr="00C93F05" w14:paraId="0B13F3C3" w14:textId="77777777" w:rsidTr="005425AD">
        <w:trPr>
          <w:trHeight w:val="3742"/>
        </w:trPr>
        <w:tc>
          <w:tcPr>
            <w:tcW w:w="5499" w:type="dxa"/>
          </w:tcPr>
          <w:p w14:paraId="1FE17260" w14:textId="77777777" w:rsidR="00C93F05" w:rsidRPr="00C93F05" w:rsidRDefault="00C93F05" w:rsidP="00C93F05">
            <w:pPr>
              <w:numPr>
                <w:ilvl w:val="0"/>
                <w:numId w:val="4"/>
              </w:numPr>
              <w:spacing w:after="120" w:line="264" w:lineRule="auto"/>
              <w:ind w:hanging="357"/>
              <w:rPr>
                <w:rFonts w:ascii="Sora" w:hAnsi="Sora" w:cs="Sora"/>
                <w:noProof/>
                <w:color w:val="262626"/>
                <w:lang w:eastAsia="en-GB"/>
              </w:rPr>
            </w:pPr>
            <w:r w:rsidRPr="00C93F05">
              <w:rPr>
                <w:rFonts w:ascii="Sora" w:hAnsi="Sora" w:cs="Sora"/>
                <w:noProof/>
                <w:color w:val="262626"/>
                <w:lang w:eastAsia="en-GB"/>
              </w:rPr>
              <w:t>Create a staffing plan that is sufficiently flexible to meet the needs of learners and employers on industry placements, including:</w:t>
            </w:r>
          </w:p>
          <w:p w14:paraId="26EDA0B9"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out of hours</w:t>
            </w:r>
          </w:p>
          <w:p w14:paraId="053B9681"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weekend</w:t>
            </w:r>
          </w:p>
          <w:p w14:paraId="5A09764E"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 xml:space="preserve">out of term </w:t>
            </w:r>
          </w:p>
          <w:p w14:paraId="380C64F4" w14:textId="77777777" w:rsidR="00C93F05" w:rsidRPr="00C93F05" w:rsidRDefault="00C93F05" w:rsidP="00C93F05">
            <w:pPr>
              <w:numPr>
                <w:ilvl w:val="0"/>
                <w:numId w:val="2"/>
              </w:numPr>
              <w:spacing w:after="120" w:line="264" w:lineRule="auto"/>
              <w:ind w:hanging="357"/>
              <w:rPr>
                <w:rFonts w:ascii="Sora" w:eastAsia="Times New Roman" w:hAnsi="Sora" w:cs="Sora"/>
                <w:lang w:eastAsia="en-GB"/>
              </w:rPr>
            </w:pPr>
            <w:r w:rsidRPr="00C93F05">
              <w:rPr>
                <w:rFonts w:ascii="Sora" w:hAnsi="Sora" w:cs="Sora"/>
                <w:noProof/>
                <w:color w:val="262626"/>
                <w:lang w:eastAsia="en-GB"/>
              </w:rPr>
              <w:t>remote working arrangements. </w:t>
            </w:r>
          </w:p>
        </w:tc>
        <w:tc>
          <w:tcPr>
            <w:tcW w:w="737" w:type="dxa"/>
          </w:tcPr>
          <w:p w14:paraId="4E89BD94" w14:textId="77777777" w:rsidR="00C93F05" w:rsidRPr="00C93F05" w:rsidRDefault="00C93F05" w:rsidP="00C93F05">
            <w:pPr>
              <w:spacing w:after="0"/>
              <w:rPr>
                <w:rFonts w:ascii="Sora" w:hAnsi="Sora" w:cs="Sora"/>
                <w:noProof/>
                <w:color w:val="262626" w:themeColor="text1" w:themeTint="D9"/>
                <w:lang w:eastAsia="en-GB"/>
              </w:rPr>
            </w:pPr>
          </w:p>
        </w:tc>
        <w:tc>
          <w:tcPr>
            <w:tcW w:w="3231" w:type="dxa"/>
          </w:tcPr>
          <w:p w14:paraId="153AC7E9" w14:textId="77777777" w:rsidR="00C93F05" w:rsidRPr="00C93F05" w:rsidRDefault="00C93F05" w:rsidP="00C93F05">
            <w:pPr>
              <w:spacing w:after="0"/>
              <w:rPr>
                <w:rFonts w:ascii="Sora" w:hAnsi="Sora" w:cs="Sora"/>
                <w:noProof/>
                <w:color w:val="262626" w:themeColor="text1" w:themeTint="D9"/>
                <w:lang w:eastAsia="en-GB"/>
              </w:rPr>
            </w:pPr>
          </w:p>
        </w:tc>
      </w:tr>
      <w:tr w:rsidR="00C93F05" w:rsidRPr="00C93F05" w14:paraId="1753292E" w14:textId="77777777" w:rsidTr="005425AD">
        <w:trPr>
          <w:trHeight w:val="3742"/>
        </w:trPr>
        <w:tc>
          <w:tcPr>
            <w:tcW w:w="5499" w:type="dxa"/>
          </w:tcPr>
          <w:p w14:paraId="177B4992" w14:textId="77777777" w:rsidR="00C93F05" w:rsidRPr="00C93F05" w:rsidRDefault="00C93F05" w:rsidP="00C93F05">
            <w:pPr>
              <w:numPr>
                <w:ilvl w:val="0"/>
                <w:numId w:val="4"/>
              </w:numPr>
              <w:spacing w:after="120" w:line="264" w:lineRule="auto"/>
              <w:ind w:hanging="357"/>
              <w:rPr>
                <w:rFonts w:ascii="Sora" w:eastAsia="Times New Roman" w:hAnsi="Sora" w:cs="Sora"/>
                <w:lang w:eastAsia="en-GB"/>
              </w:rPr>
            </w:pPr>
            <w:r w:rsidRPr="00C93F05">
              <w:rPr>
                <w:rFonts w:ascii="Sora" w:eastAsia="Times New Roman" w:hAnsi="Sora" w:cs="Sora"/>
                <w:lang w:eastAsia="en-GB"/>
              </w:rPr>
              <w:t>Create a plan for monitoring students’ progress including:</w:t>
            </w:r>
          </w:p>
          <w:p w14:paraId="6FC235AF"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progress monitoring system/software</w:t>
            </w:r>
          </w:p>
          <w:p w14:paraId="08927E01"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eastAsia="Times New Roman" w:hAnsi="Sora" w:cs="Sora"/>
                <w:lang w:eastAsia="en-GB"/>
              </w:rPr>
            </w:pPr>
            <w:r w:rsidRPr="00C93F05">
              <w:rPr>
                <w:rFonts w:ascii="Sora" w:hAnsi="Sora" w:cs="Sora"/>
                <w:noProof/>
                <w:color w:val="262626"/>
                <w:lang w:eastAsia="en-GB"/>
              </w:rPr>
              <w:t>progress reviews</w:t>
            </w:r>
          </w:p>
          <w:p w14:paraId="76F8908D"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eastAsia="Times New Roman" w:hAnsi="Sora" w:cs="Sora"/>
                <w:lang w:eastAsia="en-GB"/>
              </w:rPr>
            </w:pPr>
            <w:r w:rsidRPr="00C93F05">
              <w:rPr>
                <w:rFonts w:ascii="Sora" w:hAnsi="Sora" w:cs="Sora"/>
                <w:noProof/>
                <w:color w:val="262626"/>
                <w:lang w:eastAsia="en-GB"/>
              </w:rPr>
              <w:t>including employers in progress reviews.</w:t>
            </w:r>
          </w:p>
        </w:tc>
        <w:tc>
          <w:tcPr>
            <w:tcW w:w="737" w:type="dxa"/>
          </w:tcPr>
          <w:p w14:paraId="38CE6729" w14:textId="77777777" w:rsidR="00C93F05" w:rsidRPr="00C93F05" w:rsidRDefault="00C93F05" w:rsidP="00C93F05">
            <w:pPr>
              <w:spacing w:after="0"/>
              <w:rPr>
                <w:rFonts w:ascii="Sora" w:hAnsi="Sora" w:cs="Sora"/>
                <w:noProof/>
                <w:color w:val="262626" w:themeColor="text1" w:themeTint="D9"/>
                <w:lang w:eastAsia="en-GB"/>
              </w:rPr>
            </w:pPr>
          </w:p>
        </w:tc>
        <w:tc>
          <w:tcPr>
            <w:tcW w:w="3231" w:type="dxa"/>
          </w:tcPr>
          <w:p w14:paraId="61586623" w14:textId="77777777" w:rsidR="00C93F05" w:rsidRPr="00C93F05" w:rsidRDefault="00C93F05" w:rsidP="00C93F05">
            <w:pPr>
              <w:spacing w:after="0"/>
              <w:rPr>
                <w:rFonts w:ascii="Sora" w:hAnsi="Sora" w:cs="Sora"/>
                <w:noProof/>
                <w:color w:val="262626" w:themeColor="text1" w:themeTint="D9"/>
                <w:lang w:eastAsia="en-GB"/>
              </w:rPr>
            </w:pPr>
          </w:p>
        </w:tc>
      </w:tr>
    </w:tbl>
    <w:p w14:paraId="6C5F82BB" w14:textId="77777777" w:rsidR="00C93F05" w:rsidRPr="00C93F05" w:rsidRDefault="00C93F05" w:rsidP="00C93F05">
      <w:pPr>
        <w:spacing w:before="120" w:after="120"/>
        <w:outlineLvl w:val="2"/>
        <w:rPr>
          <w:rFonts w:ascii="Sora" w:hAnsi="Sora" w:cs="Poppins"/>
          <w:b/>
          <w:bCs/>
          <w:iCs/>
          <w:caps/>
          <w:noProof/>
          <w:color w:val="262626" w:themeColor="text1" w:themeTint="D9"/>
          <w:sz w:val="24"/>
          <w:lang w:eastAsia="en-GB"/>
        </w:rPr>
      </w:pPr>
    </w:p>
    <w:p w14:paraId="2727228B" w14:textId="77777777" w:rsidR="00C93F05" w:rsidRPr="00C93F05" w:rsidRDefault="00C93F05" w:rsidP="00C93F05">
      <w:pPr>
        <w:spacing w:before="120" w:line="192" w:lineRule="auto"/>
        <w:outlineLvl w:val="1"/>
        <w:rPr>
          <w:rFonts w:ascii="Poppins" w:hAnsi="Poppins" w:cs="Poppins"/>
          <w:b/>
          <w:bCs/>
          <w:iCs/>
          <w:caps/>
          <w:noProof/>
          <w:color w:val="262626" w:themeColor="text1" w:themeTint="D9"/>
          <w:sz w:val="28"/>
          <w:szCs w:val="32"/>
          <w:lang w:eastAsia="en-GB"/>
        </w:rPr>
      </w:pPr>
      <w:r w:rsidRPr="00C93F05">
        <w:rPr>
          <w:rFonts w:ascii="Poppins" w:hAnsi="Poppins" w:cs="Poppins"/>
          <w:b/>
          <w:bCs/>
          <w:iCs/>
          <w:caps/>
          <w:noProof/>
          <w:color w:val="262626" w:themeColor="text1" w:themeTint="D9"/>
          <w:sz w:val="28"/>
          <w:szCs w:val="32"/>
          <w:lang w:eastAsia="en-GB"/>
        </w:rPr>
        <w:lastRenderedPageBreak/>
        <w:t>EMPLOYER ENGAGEMENT AND DEVELOPMENT</w:t>
      </w:r>
      <w:r w:rsidRPr="00C93F05">
        <w:rPr>
          <w:rFonts w:ascii="Poppins" w:hAnsi="Poppins" w:cs="Poppins"/>
          <w:b/>
          <w:bCs/>
          <w:iCs/>
          <w:caps/>
          <w:noProof/>
          <w:color w:val="262626" w:themeColor="text1" w:themeTint="D9"/>
          <w:sz w:val="28"/>
          <w:szCs w:val="32"/>
          <w:vertAlign w:val="superscript"/>
          <w:lang w:eastAsia="en-GB"/>
        </w:rPr>
        <w:footnoteReference w:id="2"/>
      </w:r>
      <w:r w:rsidRPr="00C93F05">
        <w:rPr>
          <w:rFonts w:ascii="Poppins" w:hAnsi="Poppins" w:cs="Poppins"/>
          <w:b/>
          <w:bCs/>
          <w:iCs/>
          <w:caps/>
          <w:noProof/>
          <w:color w:val="262626" w:themeColor="text1" w:themeTint="D9"/>
          <w:sz w:val="28"/>
          <w:szCs w:val="32"/>
          <w:lang w:eastAsia="en-GB"/>
        </w:rPr>
        <w:t xml:space="preserve"> GROUPS</w:t>
      </w:r>
    </w:p>
    <w:tbl>
      <w:tblPr>
        <w:tblStyle w:val="TableGrid"/>
        <w:tblW w:w="9464" w:type="dxa"/>
        <w:tblCellMar>
          <w:top w:w="170" w:type="dxa"/>
          <w:bottom w:w="170" w:type="dxa"/>
        </w:tblCellMar>
        <w:tblLook w:val="04A0" w:firstRow="1" w:lastRow="0" w:firstColumn="1" w:lastColumn="0" w:noHBand="0" w:noVBand="1"/>
      </w:tblPr>
      <w:tblGrid>
        <w:gridCol w:w="5499"/>
        <w:gridCol w:w="734"/>
        <w:gridCol w:w="3231"/>
      </w:tblGrid>
      <w:tr w:rsidR="00C93F05" w:rsidRPr="00C93F05" w14:paraId="05E17199" w14:textId="77777777" w:rsidTr="005425AD">
        <w:trPr>
          <w:trHeight w:val="20"/>
          <w:tblHeader/>
        </w:trPr>
        <w:tc>
          <w:tcPr>
            <w:tcW w:w="5499" w:type="dxa"/>
            <w:shd w:val="clear" w:color="auto" w:fill="765AB0"/>
            <w:vAlign w:val="center"/>
          </w:tcPr>
          <w:p w14:paraId="2364E379" w14:textId="77777777" w:rsidR="00C93F05" w:rsidRPr="00C93F05" w:rsidRDefault="00C93F05" w:rsidP="00C93F05">
            <w:pPr>
              <w:spacing w:after="0" w:line="240" w:lineRule="auto"/>
              <w:outlineLvl w:val="1"/>
              <w:rPr>
                <w:rFonts w:ascii="Poppins" w:hAnsi="Poppins" w:cs="Poppins"/>
                <w:b/>
                <w:bCs/>
                <w:i/>
                <w:noProof/>
                <w:color w:val="FFFFFF" w:themeColor="background1"/>
                <w:szCs w:val="32"/>
                <w:lang w:eastAsia="en-GB"/>
              </w:rPr>
            </w:pPr>
            <w:r w:rsidRPr="00C93F05">
              <w:rPr>
                <w:rFonts w:ascii="Poppins" w:hAnsi="Poppins" w:cs="Poppins"/>
                <w:b/>
                <w:bCs/>
                <w:noProof/>
                <w:color w:val="FFFFFF" w:themeColor="background1"/>
                <w:szCs w:val="32"/>
                <w:lang w:eastAsia="en-GB"/>
              </w:rPr>
              <w:t>Roles / responsibilities</w:t>
            </w:r>
          </w:p>
        </w:tc>
        <w:tc>
          <w:tcPr>
            <w:tcW w:w="734" w:type="dxa"/>
            <w:shd w:val="clear" w:color="auto" w:fill="765AB0"/>
            <w:vAlign w:val="center"/>
          </w:tcPr>
          <w:p w14:paraId="70775C8A" w14:textId="77777777" w:rsidR="00C93F05" w:rsidRPr="00C93F05" w:rsidRDefault="00C93F05" w:rsidP="00C93F05">
            <w:pPr>
              <w:spacing w:after="0" w:line="240" w:lineRule="auto"/>
              <w:jc w:val="center"/>
              <w:outlineLvl w:val="1"/>
              <w:rPr>
                <w:rFonts w:ascii="Poppins" w:hAnsi="Poppins" w:cs="Poppins"/>
                <w:b/>
                <w:bCs/>
                <w:i/>
                <w:noProof/>
                <w:color w:val="FFFFFF" w:themeColor="background1"/>
                <w:szCs w:val="32"/>
                <w:lang w:eastAsia="en-GB"/>
              </w:rPr>
            </w:pPr>
            <w:r w:rsidRPr="00C93F05">
              <w:rPr>
                <w:rFonts w:ascii="Wingdings" w:eastAsia="Wingdings" w:hAnsi="Wingdings" w:cs="Wingdings"/>
                <w:b/>
                <w:bCs/>
                <w:noProof/>
                <w:color w:val="FFFFFF" w:themeColor="background1"/>
                <w:szCs w:val="32"/>
                <w:lang w:eastAsia="en-GB"/>
              </w:rPr>
              <w:t>ü</w:t>
            </w:r>
          </w:p>
        </w:tc>
        <w:tc>
          <w:tcPr>
            <w:tcW w:w="3231" w:type="dxa"/>
            <w:shd w:val="clear" w:color="auto" w:fill="765AB0"/>
            <w:vAlign w:val="center"/>
          </w:tcPr>
          <w:p w14:paraId="2E261431" w14:textId="77777777" w:rsidR="00C93F05" w:rsidRPr="00C93F05" w:rsidRDefault="00C93F05" w:rsidP="00C93F05">
            <w:pPr>
              <w:spacing w:after="0" w:line="240" w:lineRule="auto"/>
              <w:outlineLvl w:val="1"/>
              <w:rPr>
                <w:rFonts w:ascii="Poppins" w:hAnsi="Poppins" w:cs="Poppins"/>
                <w:b/>
                <w:bCs/>
                <w:i/>
                <w:noProof/>
                <w:color w:val="FFFFFF" w:themeColor="background1"/>
                <w:szCs w:val="32"/>
                <w:lang w:eastAsia="en-GB"/>
              </w:rPr>
            </w:pPr>
            <w:r w:rsidRPr="00C93F05">
              <w:rPr>
                <w:rFonts w:ascii="Poppins" w:hAnsi="Poppins" w:cs="Poppins"/>
                <w:b/>
                <w:bCs/>
                <w:noProof/>
                <w:color w:val="FFFFFF" w:themeColor="background1"/>
                <w:szCs w:val="32"/>
                <w:lang w:eastAsia="en-GB"/>
              </w:rPr>
              <w:t>Notes</w:t>
            </w:r>
          </w:p>
        </w:tc>
      </w:tr>
      <w:tr w:rsidR="00C93F05" w:rsidRPr="00C93F05" w14:paraId="296DF603" w14:textId="77777777" w:rsidTr="005425AD">
        <w:trPr>
          <w:cantSplit/>
          <w:trHeight w:val="3515"/>
        </w:trPr>
        <w:tc>
          <w:tcPr>
            <w:tcW w:w="5499" w:type="dxa"/>
          </w:tcPr>
          <w:p w14:paraId="34CFAD3C" w14:textId="77777777" w:rsidR="00C93F05" w:rsidRPr="00C93F05" w:rsidRDefault="00C93F05" w:rsidP="00C93F05">
            <w:pPr>
              <w:numPr>
                <w:ilvl w:val="0"/>
                <w:numId w:val="5"/>
              </w:numPr>
              <w:spacing w:after="120" w:line="264" w:lineRule="auto"/>
              <w:ind w:hanging="357"/>
              <w:rPr>
                <w:rFonts w:ascii="Sora" w:hAnsi="Sora" w:cs="Sora"/>
                <w:noProof/>
                <w:color w:val="262626"/>
                <w:lang w:eastAsia="en-GB"/>
              </w:rPr>
            </w:pPr>
            <w:r w:rsidRPr="00C93F05">
              <w:rPr>
                <w:rFonts w:ascii="Sora" w:hAnsi="Sora" w:cs="Sora"/>
                <w:noProof/>
                <w:color w:val="262626"/>
                <w:lang w:eastAsia="en-GB"/>
              </w:rPr>
              <w:t>Liaise with the strategic group to identify:</w:t>
            </w:r>
          </w:p>
          <w:p w14:paraId="1E35A88C"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all subjects and occupational specialisms contained in the organisation’s T Level programme</w:t>
            </w:r>
          </w:p>
          <w:p w14:paraId="0B8FBCDB"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employer stakeholders currently involved with T Level planning and/or delivery</w:t>
            </w:r>
          </w:p>
          <w:p w14:paraId="244CE7AA"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other employer stakeholders who may be involved in future.</w:t>
            </w:r>
          </w:p>
        </w:tc>
        <w:tc>
          <w:tcPr>
            <w:tcW w:w="734" w:type="dxa"/>
          </w:tcPr>
          <w:p w14:paraId="356030E3" w14:textId="77777777" w:rsidR="00C93F05" w:rsidRPr="00C93F05" w:rsidRDefault="00C93F05" w:rsidP="00C93F05">
            <w:pPr>
              <w:spacing w:after="120" w:line="264" w:lineRule="auto"/>
              <w:rPr>
                <w:rFonts w:ascii="Sora" w:hAnsi="Sora" w:cs="Sora"/>
                <w:noProof/>
                <w:color w:val="FFFFFF" w:themeColor="background1"/>
                <w:lang w:eastAsia="en-GB"/>
              </w:rPr>
            </w:pPr>
          </w:p>
        </w:tc>
        <w:tc>
          <w:tcPr>
            <w:tcW w:w="3231" w:type="dxa"/>
          </w:tcPr>
          <w:p w14:paraId="46403CEC" w14:textId="77777777" w:rsidR="00C93F05" w:rsidRPr="00C93F05" w:rsidRDefault="00C93F05" w:rsidP="00C93F05">
            <w:pPr>
              <w:spacing w:after="120" w:line="264" w:lineRule="auto"/>
              <w:ind w:hanging="357"/>
              <w:rPr>
                <w:rFonts w:ascii="Sora" w:hAnsi="Sora" w:cs="Sora"/>
                <w:noProof/>
                <w:color w:val="262626" w:themeColor="text1" w:themeTint="D9"/>
                <w:lang w:eastAsia="en-GB"/>
              </w:rPr>
            </w:pPr>
          </w:p>
        </w:tc>
      </w:tr>
      <w:tr w:rsidR="00C93F05" w:rsidRPr="00C93F05" w14:paraId="757B9261" w14:textId="77777777" w:rsidTr="005425AD">
        <w:trPr>
          <w:cantSplit/>
          <w:trHeight w:val="3515"/>
        </w:trPr>
        <w:tc>
          <w:tcPr>
            <w:tcW w:w="5499" w:type="dxa"/>
          </w:tcPr>
          <w:p w14:paraId="7A83A77B" w14:textId="77777777" w:rsidR="00C93F05" w:rsidRPr="00C93F05" w:rsidRDefault="00C93F05" w:rsidP="00C93F05">
            <w:pPr>
              <w:numPr>
                <w:ilvl w:val="0"/>
                <w:numId w:val="5"/>
              </w:numPr>
              <w:spacing w:after="120" w:line="264" w:lineRule="auto"/>
              <w:ind w:hanging="357"/>
              <w:rPr>
                <w:rFonts w:ascii="Sora" w:hAnsi="Sora" w:cs="Sora"/>
                <w:noProof/>
                <w:color w:val="262626"/>
                <w:lang w:eastAsia="en-GB"/>
              </w:rPr>
            </w:pPr>
            <w:r w:rsidRPr="00C93F05">
              <w:rPr>
                <w:rFonts w:ascii="Sora" w:hAnsi="Sora" w:cs="Sora"/>
                <w:noProof/>
                <w:color w:val="262626"/>
                <w:lang w:eastAsia="en-GB"/>
              </w:rPr>
              <w:t>Work with T Level groups to identify:</w:t>
            </w:r>
          </w:p>
          <w:p w14:paraId="27BD0415"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the types of industry placement roles students need</w:t>
            </w:r>
          </w:p>
          <w:p w14:paraId="195270C6"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the number of industry placements needed</w:t>
            </w:r>
          </w:p>
          <w:p w14:paraId="0ABD18ED"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potential employers able to provide industry placements. </w:t>
            </w:r>
          </w:p>
        </w:tc>
        <w:tc>
          <w:tcPr>
            <w:tcW w:w="734" w:type="dxa"/>
          </w:tcPr>
          <w:p w14:paraId="1371EA08" w14:textId="77777777" w:rsidR="00C93F05" w:rsidRPr="00C93F05" w:rsidRDefault="00C93F05" w:rsidP="00C93F05">
            <w:pPr>
              <w:spacing w:after="120" w:line="264" w:lineRule="auto"/>
              <w:rPr>
                <w:rFonts w:ascii="Sora" w:hAnsi="Sora" w:cs="Sora"/>
                <w:noProof/>
                <w:color w:val="FFFFFF" w:themeColor="background1"/>
                <w:lang w:eastAsia="en-GB"/>
              </w:rPr>
            </w:pPr>
          </w:p>
        </w:tc>
        <w:tc>
          <w:tcPr>
            <w:tcW w:w="3231" w:type="dxa"/>
          </w:tcPr>
          <w:p w14:paraId="142BF5A6" w14:textId="77777777" w:rsidR="00C93F05" w:rsidRPr="00C93F05" w:rsidRDefault="00C93F05" w:rsidP="00C93F05">
            <w:pPr>
              <w:spacing w:after="120" w:line="264" w:lineRule="auto"/>
              <w:ind w:hanging="357"/>
              <w:rPr>
                <w:rFonts w:ascii="Sora" w:hAnsi="Sora" w:cs="Sora"/>
                <w:noProof/>
                <w:color w:val="262626" w:themeColor="text1" w:themeTint="D9"/>
                <w:lang w:eastAsia="en-GB"/>
              </w:rPr>
            </w:pPr>
          </w:p>
        </w:tc>
      </w:tr>
      <w:tr w:rsidR="00C93F05" w:rsidRPr="00C93F05" w14:paraId="40E58D5B" w14:textId="77777777" w:rsidTr="005425AD">
        <w:trPr>
          <w:cantSplit/>
          <w:trHeight w:val="3515"/>
        </w:trPr>
        <w:tc>
          <w:tcPr>
            <w:tcW w:w="5499" w:type="dxa"/>
          </w:tcPr>
          <w:p w14:paraId="20AB9278" w14:textId="77777777" w:rsidR="00C93F05" w:rsidRPr="00C93F05" w:rsidRDefault="00C93F05" w:rsidP="00C93F05">
            <w:pPr>
              <w:numPr>
                <w:ilvl w:val="0"/>
                <w:numId w:val="5"/>
              </w:numPr>
              <w:spacing w:after="120" w:line="264" w:lineRule="auto"/>
              <w:ind w:hanging="357"/>
              <w:rPr>
                <w:rFonts w:ascii="Sora" w:hAnsi="Sora" w:cs="Sora"/>
                <w:noProof/>
                <w:color w:val="262626" w:themeColor="text1" w:themeTint="D9"/>
                <w:lang w:eastAsia="en-GB"/>
              </w:rPr>
            </w:pPr>
            <w:r w:rsidRPr="00C93F05">
              <w:rPr>
                <w:rFonts w:ascii="Sora" w:hAnsi="Sora" w:cs="Sora"/>
                <w:noProof/>
                <w:color w:val="262626"/>
                <w:lang w:eastAsia="en-GB"/>
              </w:rPr>
              <w:lastRenderedPageBreak/>
              <w:t>Oversee an</w:t>
            </w:r>
            <w:r w:rsidRPr="00C93F05">
              <w:rPr>
                <w:rFonts w:ascii="Sora" w:hAnsi="Sora" w:cs="Sora"/>
                <w:noProof/>
                <w:color w:val="262626" w:themeColor="text1" w:themeTint="D9"/>
                <w:lang w:eastAsia="en-GB"/>
              </w:rPr>
              <w:t xml:space="preserve"> engagement </w:t>
            </w:r>
            <w:r w:rsidRPr="00C93F05">
              <w:rPr>
                <w:rFonts w:ascii="Sora" w:hAnsi="Sora" w:cs="Sora"/>
                <w:noProof/>
                <w:color w:val="262626"/>
                <w:lang w:eastAsia="en-GB"/>
              </w:rPr>
              <w:t xml:space="preserve">strategy directly with employers and </w:t>
            </w:r>
            <w:r w:rsidRPr="00C93F05">
              <w:rPr>
                <w:rFonts w:ascii="Sora" w:hAnsi="Sora" w:cs="Sora"/>
                <w:noProof/>
                <w:color w:val="262626" w:themeColor="text1" w:themeTint="D9"/>
                <w:lang w:eastAsia="en-GB"/>
              </w:rPr>
              <w:t>via employer representative bodies to:</w:t>
            </w:r>
          </w:p>
          <w:p w14:paraId="711EC98D"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inform employers about T Levels</w:t>
            </w:r>
          </w:p>
          <w:p w14:paraId="45271CC2"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 xml:space="preserve">generate leads for industry placements. </w:t>
            </w:r>
          </w:p>
        </w:tc>
        <w:tc>
          <w:tcPr>
            <w:tcW w:w="734" w:type="dxa"/>
          </w:tcPr>
          <w:p w14:paraId="0887261B" w14:textId="77777777" w:rsidR="00C93F05" w:rsidRPr="00C93F05" w:rsidRDefault="00C93F05" w:rsidP="00C93F05">
            <w:pPr>
              <w:spacing w:after="120" w:line="264" w:lineRule="auto"/>
              <w:rPr>
                <w:rFonts w:ascii="Sora" w:hAnsi="Sora" w:cs="Sora"/>
                <w:noProof/>
                <w:color w:val="FFFFFF" w:themeColor="background1"/>
                <w:lang w:eastAsia="en-GB"/>
              </w:rPr>
            </w:pPr>
          </w:p>
        </w:tc>
        <w:tc>
          <w:tcPr>
            <w:tcW w:w="3231" w:type="dxa"/>
          </w:tcPr>
          <w:p w14:paraId="43CD954D" w14:textId="77777777" w:rsidR="00C93F05" w:rsidRPr="00C93F05" w:rsidRDefault="00C93F05" w:rsidP="00C93F05">
            <w:pPr>
              <w:spacing w:after="120" w:line="264" w:lineRule="auto"/>
              <w:ind w:hanging="357"/>
              <w:rPr>
                <w:rFonts w:ascii="Sora" w:hAnsi="Sora" w:cs="Sora"/>
                <w:noProof/>
                <w:color w:val="262626" w:themeColor="text1" w:themeTint="D9"/>
                <w:lang w:eastAsia="en-GB"/>
              </w:rPr>
            </w:pPr>
          </w:p>
        </w:tc>
      </w:tr>
      <w:tr w:rsidR="00C93F05" w:rsidRPr="00C93F05" w14:paraId="2962CEEE" w14:textId="77777777" w:rsidTr="005425AD">
        <w:trPr>
          <w:cantSplit/>
          <w:trHeight w:val="3515"/>
        </w:trPr>
        <w:tc>
          <w:tcPr>
            <w:tcW w:w="5499" w:type="dxa"/>
          </w:tcPr>
          <w:p w14:paraId="416CA27E" w14:textId="77777777" w:rsidR="00C93F05" w:rsidRPr="00C93F05" w:rsidRDefault="00C93F05" w:rsidP="00C93F05">
            <w:pPr>
              <w:numPr>
                <w:ilvl w:val="0"/>
                <w:numId w:val="5"/>
              </w:numPr>
              <w:spacing w:after="120" w:line="264" w:lineRule="auto"/>
              <w:ind w:hanging="357"/>
              <w:rPr>
                <w:rFonts w:ascii="Sora" w:hAnsi="Sora" w:cs="Sora"/>
                <w:noProof/>
                <w:color w:val="262626" w:themeColor="text1" w:themeTint="D9"/>
                <w:lang w:eastAsia="en-GB"/>
              </w:rPr>
            </w:pPr>
            <w:r w:rsidRPr="00C93F05">
              <w:rPr>
                <w:rFonts w:ascii="Sora" w:hAnsi="Sora" w:cs="Sora"/>
                <w:noProof/>
                <w:color w:val="262626" w:themeColor="text1" w:themeTint="D9"/>
                <w:lang w:eastAsia="en-GB"/>
              </w:rPr>
              <w:t>E</w:t>
            </w:r>
            <w:r w:rsidRPr="00C93F05">
              <w:rPr>
                <w:rFonts w:ascii="Sora" w:hAnsi="Sora" w:cs="Sora"/>
                <w:noProof/>
                <w:color w:val="262626"/>
                <w:lang w:eastAsia="en-GB"/>
              </w:rPr>
              <w:t>mpower employers</w:t>
            </w:r>
            <w:r w:rsidRPr="00C93F05">
              <w:rPr>
                <w:rFonts w:ascii="Sora" w:hAnsi="Sora" w:cs="Sora"/>
                <w:noProof/>
                <w:color w:val="262626" w:themeColor="text1" w:themeTint="D9"/>
                <w:lang w:eastAsia="en-GB"/>
              </w:rPr>
              <w:t xml:space="preserve"> to get involved in the </w:t>
            </w:r>
            <w:r w:rsidRPr="00C93F05">
              <w:rPr>
                <w:rFonts w:ascii="Sora" w:hAnsi="Sora" w:cs="Sora"/>
                <w:noProof/>
                <w:color w:val="262626"/>
                <w:lang w:eastAsia="en-GB"/>
              </w:rPr>
              <w:t>curriculum</w:t>
            </w:r>
            <w:r w:rsidRPr="00C93F05">
              <w:rPr>
                <w:rFonts w:ascii="Sora" w:hAnsi="Sora" w:cs="Sora"/>
                <w:noProof/>
                <w:color w:val="262626" w:themeColor="text1" w:themeTint="D9"/>
                <w:lang w:eastAsia="en-GB"/>
              </w:rPr>
              <w:t xml:space="preserve"> including:</w:t>
            </w:r>
          </w:p>
          <w:p w14:paraId="7FA28BB8"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planning</w:t>
            </w:r>
          </w:p>
          <w:p w14:paraId="19D70AC8"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 xml:space="preserve">agreeing learning objectives </w:t>
            </w:r>
          </w:p>
          <w:p w14:paraId="69C554B9"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delivery, e.g. talks and webinars </w:t>
            </w:r>
          </w:p>
          <w:p w14:paraId="525034A4"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provision of specialist facilities and equipment.</w:t>
            </w:r>
          </w:p>
        </w:tc>
        <w:tc>
          <w:tcPr>
            <w:tcW w:w="734" w:type="dxa"/>
          </w:tcPr>
          <w:p w14:paraId="6A0065F2" w14:textId="77777777" w:rsidR="00C93F05" w:rsidRPr="00C93F05" w:rsidRDefault="00C93F05" w:rsidP="00C93F05">
            <w:pPr>
              <w:spacing w:after="120" w:line="264" w:lineRule="auto"/>
              <w:rPr>
                <w:rFonts w:ascii="Sora" w:hAnsi="Sora" w:cs="Sora"/>
                <w:noProof/>
                <w:color w:val="FFFFFF" w:themeColor="background1"/>
                <w:lang w:eastAsia="en-GB"/>
              </w:rPr>
            </w:pPr>
          </w:p>
        </w:tc>
        <w:tc>
          <w:tcPr>
            <w:tcW w:w="3231" w:type="dxa"/>
          </w:tcPr>
          <w:p w14:paraId="2C53E41C" w14:textId="77777777" w:rsidR="00C93F05" w:rsidRPr="00C93F05" w:rsidRDefault="00C93F05" w:rsidP="00C93F05">
            <w:pPr>
              <w:spacing w:after="120" w:line="264" w:lineRule="auto"/>
              <w:ind w:hanging="357"/>
              <w:rPr>
                <w:rFonts w:ascii="Sora" w:hAnsi="Sora" w:cs="Sora"/>
                <w:noProof/>
                <w:color w:val="262626" w:themeColor="text1" w:themeTint="D9"/>
                <w:lang w:eastAsia="en-GB"/>
              </w:rPr>
            </w:pPr>
          </w:p>
        </w:tc>
      </w:tr>
      <w:tr w:rsidR="00C93F05" w:rsidRPr="00C93F05" w14:paraId="33913553" w14:textId="77777777" w:rsidTr="005425AD">
        <w:trPr>
          <w:cantSplit/>
          <w:trHeight w:val="3515"/>
        </w:trPr>
        <w:tc>
          <w:tcPr>
            <w:tcW w:w="5499" w:type="dxa"/>
          </w:tcPr>
          <w:p w14:paraId="4EA9423F" w14:textId="77777777" w:rsidR="00C93F05" w:rsidRPr="00C93F05" w:rsidRDefault="00C93F05" w:rsidP="00C93F05">
            <w:pPr>
              <w:numPr>
                <w:ilvl w:val="0"/>
                <w:numId w:val="5"/>
              </w:numPr>
              <w:spacing w:after="120" w:line="264" w:lineRule="auto"/>
              <w:ind w:hanging="357"/>
              <w:rPr>
                <w:rFonts w:ascii="Sora" w:hAnsi="Sora" w:cs="Sora"/>
                <w:noProof/>
                <w:color w:val="262626"/>
                <w:lang w:eastAsia="en-GB"/>
              </w:rPr>
            </w:pPr>
            <w:r w:rsidRPr="00C93F05">
              <w:rPr>
                <w:rFonts w:ascii="Sora" w:hAnsi="Sora" w:cs="Sora"/>
                <w:noProof/>
                <w:color w:val="262626"/>
                <w:lang w:eastAsia="en-GB"/>
              </w:rPr>
              <w:t>Oversee the production of promotional materials for employers to:</w:t>
            </w:r>
          </w:p>
          <w:p w14:paraId="4E5F5728"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position T Levels as part of a talent pipeline </w:t>
            </w:r>
          </w:p>
          <w:p w14:paraId="3A9F856E"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eastAsia="Times New Roman" w:hAnsi="Sora" w:cs="Sora"/>
                <w:lang w:eastAsia="en-GB"/>
              </w:rPr>
            </w:pPr>
            <w:r w:rsidRPr="00C93F05">
              <w:rPr>
                <w:rFonts w:ascii="Sora" w:hAnsi="Sora" w:cs="Sora"/>
                <w:noProof/>
                <w:color w:val="262626"/>
                <w:lang w:eastAsia="en-GB"/>
              </w:rPr>
              <w:t>integrate T Levels as part of the wider workforce offer including apprenticeships.</w:t>
            </w:r>
          </w:p>
        </w:tc>
        <w:tc>
          <w:tcPr>
            <w:tcW w:w="734" w:type="dxa"/>
          </w:tcPr>
          <w:p w14:paraId="14CE9605" w14:textId="77777777" w:rsidR="00C93F05" w:rsidRPr="00C93F05" w:rsidRDefault="00C93F05" w:rsidP="00C93F05">
            <w:pPr>
              <w:spacing w:after="120" w:line="264" w:lineRule="auto"/>
              <w:rPr>
                <w:rFonts w:ascii="Sora" w:hAnsi="Sora" w:cs="Sora"/>
                <w:noProof/>
                <w:color w:val="FFFFFF" w:themeColor="background1"/>
                <w:lang w:eastAsia="en-GB"/>
              </w:rPr>
            </w:pPr>
          </w:p>
        </w:tc>
        <w:tc>
          <w:tcPr>
            <w:tcW w:w="3231" w:type="dxa"/>
          </w:tcPr>
          <w:p w14:paraId="545DF51D" w14:textId="77777777" w:rsidR="00C93F05" w:rsidRPr="00C93F05" w:rsidRDefault="00C93F05" w:rsidP="00C93F05">
            <w:pPr>
              <w:spacing w:after="120" w:line="264" w:lineRule="auto"/>
              <w:ind w:hanging="357"/>
              <w:rPr>
                <w:rFonts w:ascii="Sora" w:hAnsi="Sora" w:cs="Sora"/>
                <w:noProof/>
                <w:color w:val="262626" w:themeColor="text1" w:themeTint="D9"/>
                <w:lang w:eastAsia="en-GB"/>
              </w:rPr>
            </w:pPr>
          </w:p>
        </w:tc>
      </w:tr>
      <w:tr w:rsidR="00C93F05" w:rsidRPr="00C93F05" w14:paraId="6DE0BFD0" w14:textId="77777777" w:rsidTr="005425AD">
        <w:trPr>
          <w:cantSplit/>
          <w:trHeight w:val="3515"/>
        </w:trPr>
        <w:tc>
          <w:tcPr>
            <w:tcW w:w="5499" w:type="dxa"/>
          </w:tcPr>
          <w:p w14:paraId="64B7782F" w14:textId="77777777" w:rsidR="00C93F05" w:rsidRPr="00C93F05" w:rsidRDefault="00C93F05" w:rsidP="00C93F05">
            <w:pPr>
              <w:numPr>
                <w:ilvl w:val="0"/>
                <w:numId w:val="5"/>
              </w:numPr>
              <w:spacing w:after="120" w:line="264" w:lineRule="auto"/>
              <w:ind w:hanging="357"/>
              <w:rPr>
                <w:rFonts w:ascii="Sora" w:eastAsia="Times New Roman" w:hAnsi="Sora" w:cs="Sora"/>
                <w:lang w:eastAsia="en-GB"/>
              </w:rPr>
            </w:pPr>
            <w:r w:rsidRPr="00C93F05">
              <w:rPr>
                <w:rFonts w:ascii="Sora" w:eastAsia="Times New Roman" w:hAnsi="Sora" w:cs="Sora"/>
                <w:lang w:eastAsia="en-GB"/>
              </w:rPr>
              <w:lastRenderedPageBreak/>
              <w:t xml:space="preserve">Maintain </w:t>
            </w:r>
            <w:r w:rsidRPr="00C93F05">
              <w:rPr>
                <w:rFonts w:ascii="Sora" w:hAnsi="Sora" w:cs="Sora"/>
                <w:noProof/>
                <w:color w:val="262626"/>
                <w:lang w:eastAsia="en-GB"/>
              </w:rPr>
              <w:t>accurate</w:t>
            </w:r>
            <w:r w:rsidRPr="00C93F05">
              <w:rPr>
                <w:rFonts w:ascii="Sora" w:eastAsia="Times New Roman" w:hAnsi="Sora" w:cs="Sora"/>
                <w:lang w:eastAsia="en-GB"/>
              </w:rPr>
              <w:t xml:space="preserve"> and up-to-date records of employer contacts, </w:t>
            </w:r>
            <w:proofErr w:type="gramStart"/>
            <w:r w:rsidRPr="00C93F05">
              <w:rPr>
                <w:rFonts w:ascii="Sora" w:eastAsia="Times New Roman" w:hAnsi="Sora" w:cs="Sora"/>
                <w:lang w:eastAsia="en-GB"/>
              </w:rPr>
              <w:t>e.g.</w:t>
            </w:r>
            <w:proofErr w:type="gramEnd"/>
            <w:r w:rsidRPr="00C93F05">
              <w:rPr>
                <w:rFonts w:ascii="Sora" w:eastAsia="Times New Roman" w:hAnsi="Sora" w:cs="Sora"/>
                <w:lang w:eastAsia="en-GB"/>
              </w:rPr>
              <w:t xml:space="preserve"> using a customer relationship management (CRM) system.</w:t>
            </w:r>
          </w:p>
        </w:tc>
        <w:tc>
          <w:tcPr>
            <w:tcW w:w="734" w:type="dxa"/>
          </w:tcPr>
          <w:p w14:paraId="6D8A8467" w14:textId="77777777" w:rsidR="00C93F05" w:rsidRPr="00C93F05" w:rsidRDefault="00C93F05" w:rsidP="00C93F05">
            <w:pPr>
              <w:spacing w:after="120" w:line="264" w:lineRule="auto"/>
              <w:rPr>
                <w:rFonts w:ascii="Sora" w:hAnsi="Sora" w:cs="Sora"/>
                <w:noProof/>
                <w:color w:val="FFFFFF" w:themeColor="background1"/>
                <w:lang w:eastAsia="en-GB"/>
              </w:rPr>
            </w:pPr>
          </w:p>
        </w:tc>
        <w:tc>
          <w:tcPr>
            <w:tcW w:w="3231" w:type="dxa"/>
          </w:tcPr>
          <w:p w14:paraId="760661BE" w14:textId="77777777" w:rsidR="00C93F05" w:rsidRPr="00C93F05" w:rsidRDefault="00C93F05" w:rsidP="00C93F05">
            <w:pPr>
              <w:spacing w:after="120" w:line="264" w:lineRule="auto"/>
              <w:ind w:hanging="357"/>
              <w:rPr>
                <w:rFonts w:ascii="Sora" w:hAnsi="Sora" w:cs="Sora"/>
                <w:noProof/>
                <w:color w:val="262626" w:themeColor="text1" w:themeTint="D9"/>
                <w:lang w:eastAsia="en-GB"/>
              </w:rPr>
            </w:pPr>
          </w:p>
        </w:tc>
      </w:tr>
    </w:tbl>
    <w:p w14:paraId="622B9043" w14:textId="77777777" w:rsidR="00C93F05" w:rsidRPr="00C93F05" w:rsidRDefault="00C93F05" w:rsidP="00C93F05">
      <w:pPr>
        <w:spacing w:before="240" w:after="120"/>
        <w:outlineLvl w:val="2"/>
        <w:rPr>
          <w:rFonts w:ascii="Sora" w:hAnsi="Sora" w:cs="Poppins"/>
          <w:b/>
          <w:bCs/>
          <w:iCs/>
          <w:caps/>
          <w:noProof/>
          <w:color w:val="262626" w:themeColor="text1" w:themeTint="D9"/>
          <w:sz w:val="24"/>
          <w:lang w:eastAsia="en-GB"/>
        </w:rPr>
      </w:pPr>
    </w:p>
    <w:p w14:paraId="3C4A445D" w14:textId="77777777" w:rsidR="00C93F05" w:rsidRPr="00C93F05" w:rsidRDefault="00C93F05" w:rsidP="00C93F05">
      <w:pPr>
        <w:spacing w:before="120"/>
        <w:rPr>
          <w:rFonts w:ascii="Sora" w:hAnsi="Sora" w:cs="Poppins"/>
          <w:b/>
          <w:bCs/>
          <w:iCs/>
          <w:caps/>
          <w:noProof/>
          <w:color w:val="262626" w:themeColor="text1" w:themeTint="D9"/>
          <w:sz w:val="24"/>
          <w:lang w:eastAsia="en-GB"/>
        </w:rPr>
      </w:pPr>
      <w:r w:rsidRPr="00C93F05">
        <w:rPr>
          <w:rFonts w:ascii="Sora" w:hAnsi="Sora" w:cs="Sora"/>
          <w:noProof/>
          <w:color w:val="262626" w:themeColor="text1" w:themeTint="D9"/>
          <w:lang w:eastAsia="en-GB"/>
        </w:rPr>
        <w:br w:type="page"/>
      </w:r>
    </w:p>
    <w:p w14:paraId="082D7E74" w14:textId="77777777" w:rsidR="00C93F05" w:rsidRPr="00C93F05" w:rsidRDefault="00C93F05" w:rsidP="00C93F05">
      <w:pPr>
        <w:spacing w:before="120" w:line="192" w:lineRule="auto"/>
        <w:outlineLvl w:val="1"/>
        <w:rPr>
          <w:rFonts w:ascii="Poppins" w:hAnsi="Poppins" w:cs="Poppins"/>
          <w:b/>
          <w:bCs/>
          <w:iCs/>
          <w:caps/>
          <w:noProof/>
          <w:color w:val="262626" w:themeColor="text1" w:themeTint="D9"/>
          <w:sz w:val="28"/>
          <w:szCs w:val="32"/>
          <w:lang w:eastAsia="en-GB"/>
        </w:rPr>
      </w:pPr>
      <w:r w:rsidRPr="00C93F05">
        <w:rPr>
          <w:rFonts w:ascii="Poppins" w:hAnsi="Poppins" w:cs="Poppins"/>
          <w:b/>
          <w:bCs/>
          <w:iCs/>
          <w:caps/>
          <w:noProof/>
          <w:color w:val="262626" w:themeColor="text1" w:themeTint="D9"/>
          <w:sz w:val="28"/>
          <w:szCs w:val="32"/>
          <w:lang w:eastAsia="en-GB"/>
        </w:rPr>
        <w:lastRenderedPageBreak/>
        <w:t>STUDENT SUPPORT GROUPS</w:t>
      </w:r>
    </w:p>
    <w:tbl>
      <w:tblPr>
        <w:tblStyle w:val="TableGrid"/>
        <w:tblW w:w="9464" w:type="dxa"/>
        <w:tblCellMar>
          <w:top w:w="170" w:type="dxa"/>
          <w:bottom w:w="170" w:type="dxa"/>
        </w:tblCellMar>
        <w:tblLook w:val="04A0" w:firstRow="1" w:lastRow="0" w:firstColumn="1" w:lastColumn="0" w:noHBand="0" w:noVBand="1"/>
      </w:tblPr>
      <w:tblGrid>
        <w:gridCol w:w="5499"/>
        <w:gridCol w:w="734"/>
        <w:gridCol w:w="3231"/>
      </w:tblGrid>
      <w:tr w:rsidR="00C93F05" w:rsidRPr="00C93F05" w14:paraId="67EC7F74" w14:textId="77777777" w:rsidTr="005425AD">
        <w:trPr>
          <w:trHeight w:val="20"/>
          <w:tblHeader/>
        </w:trPr>
        <w:tc>
          <w:tcPr>
            <w:tcW w:w="5499" w:type="dxa"/>
            <w:shd w:val="clear" w:color="auto" w:fill="765AB0"/>
            <w:vAlign w:val="center"/>
          </w:tcPr>
          <w:p w14:paraId="5458D360" w14:textId="77777777" w:rsidR="00C93F05" w:rsidRPr="00C93F05" w:rsidRDefault="00C93F05" w:rsidP="00C93F05">
            <w:pPr>
              <w:spacing w:after="0" w:line="240" w:lineRule="auto"/>
              <w:outlineLvl w:val="1"/>
              <w:rPr>
                <w:rFonts w:ascii="Poppins" w:hAnsi="Poppins" w:cs="Poppins"/>
                <w:b/>
                <w:bCs/>
                <w:i/>
                <w:noProof/>
                <w:color w:val="FFFFFF" w:themeColor="background1"/>
                <w:szCs w:val="32"/>
                <w:lang w:eastAsia="en-GB"/>
              </w:rPr>
            </w:pPr>
            <w:r w:rsidRPr="00C93F05">
              <w:rPr>
                <w:rFonts w:ascii="Poppins" w:hAnsi="Poppins" w:cs="Poppins"/>
                <w:b/>
                <w:bCs/>
                <w:noProof/>
                <w:color w:val="FFFFFF" w:themeColor="background1"/>
                <w:szCs w:val="32"/>
                <w:lang w:eastAsia="en-GB"/>
              </w:rPr>
              <w:t>Roles / responsibilities</w:t>
            </w:r>
          </w:p>
        </w:tc>
        <w:tc>
          <w:tcPr>
            <w:tcW w:w="734" w:type="dxa"/>
            <w:shd w:val="clear" w:color="auto" w:fill="765AB0"/>
            <w:vAlign w:val="center"/>
          </w:tcPr>
          <w:p w14:paraId="6EB1DC4B" w14:textId="77777777" w:rsidR="00C93F05" w:rsidRPr="00C93F05" w:rsidRDefault="00C93F05" w:rsidP="00C93F05">
            <w:pPr>
              <w:spacing w:after="0" w:line="240" w:lineRule="auto"/>
              <w:jc w:val="center"/>
              <w:outlineLvl w:val="1"/>
              <w:rPr>
                <w:rFonts w:ascii="Poppins" w:hAnsi="Poppins" w:cs="Poppins"/>
                <w:b/>
                <w:bCs/>
                <w:i/>
                <w:noProof/>
                <w:color w:val="FFFFFF" w:themeColor="background1"/>
                <w:szCs w:val="32"/>
                <w:lang w:eastAsia="en-GB"/>
              </w:rPr>
            </w:pPr>
            <w:r w:rsidRPr="00C93F05">
              <w:rPr>
                <w:rFonts w:ascii="Wingdings" w:eastAsia="Wingdings" w:hAnsi="Wingdings" w:cs="Wingdings"/>
                <w:b/>
                <w:bCs/>
                <w:noProof/>
                <w:color w:val="FFFFFF" w:themeColor="background1"/>
                <w:szCs w:val="32"/>
                <w:lang w:eastAsia="en-GB"/>
              </w:rPr>
              <w:t>ü</w:t>
            </w:r>
          </w:p>
        </w:tc>
        <w:tc>
          <w:tcPr>
            <w:tcW w:w="3231" w:type="dxa"/>
            <w:shd w:val="clear" w:color="auto" w:fill="765AB0"/>
            <w:vAlign w:val="center"/>
          </w:tcPr>
          <w:p w14:paraId="385D21F5" w14:textId="77777777" w:rsidR="00C93F05" w:rsidRPr="00C93F05" w:rsidRDefault="00C93F05" w:rsidP="00C93F05">
            <w:pPr>
              <w:spacing w:after="0" w:line="240" w:lineRule="auto"/>
              <w:outlineLvl w:val="1"/>
              <w:rPr>
                <w:rFonts w:ascii="Poppins" w:hAnsi="Poppins" w:cs="Poppins"/>
                <w:b/>
                <w:bCs/>
                <w:i/>
                <w:noProof/>
                <w:color w:val="FFFFFF" w:themeColor="background1"/>
                <w:szCs w:val="32"/>
                <w:lang w:eastAsia="en-GB"/>
              </w:rPr>
            </w:pPr>
            <w:r w:rsidRPr="00C93F05">
              <w:rPr>
                <w:rFonts w:ascii="Poppins" w:hAnsi="Poppins" w:cs="Poppins"/>
                <w:b/>
                <w:bCs/>
                <w:noProof/>
                <w:color w:val="FFFFFF" w:themeColor="background1"/>
                <w:szCs w:val="32"/>
                <w:lang w:eastAsia="en-GB"/>
              </w:rPr>
              <w:t>Notes</w:t>
            </w:r>
          </w:p>
        </w:tc>
      </w:tr>
      <w:tr w:rsidR="00C93F05" w:rsidRPr="00C93F05" w14:paraId="13E75D11" w14:textId="77777777" w:rsidTr="005425AD">
        <w:trPr>
          <w:trHeight w:val="2721"/>
        </w:trPr>
        <w:tc>
          <w:tcPr>
            <w:tcW w:w="5499" w:type="dxa"/>
          </w:tcPr>
          <w:p w14:paraId="76E281F8" w14:textId="77777777" w:rsidR="00C93F05" w:rsidRPr="00C93F05" w:rsidRDefault="00C93F05" w:rsidP="00C93F05">
            <w:pPr>
              <w:numPr>
                <w:ilvl w:val="0"/>
                <w:numId w:val="6"/>
              </w:numPr>
              <w:spacing w:after="120" w:line="264" w:lineRule="auto"/>
              <w:ind w:hanging="357"/>
              <w:rPr>
                <w:rFonts w:ascii="Sora" w:hAnsi="Sora" w:cs="Sora"/>
                <w:noProof/>
                <w:color w:val="262626"/>
                <w:lang w:eastAsia="en-GB"/>
              </w:rPr>
            </w:pPr>
            <w:r w:rsidRPr="00C93F05">
              <w:rPr>
                <w:rFonts w:ascii="Sora" w:hAnsi="Sora" w:cs="Sora"/>
                <w:noProof/>
                <w:color w:val="262626"/>
                <w:lang w:eastAsia="en-GB"/>
              </w:rPr>
              <w:t>Link with subject groups to ensure sufficient resources are available to deliver effective student support to all T Level learners. </w:t>
            </w:r>
          </w:p>
        </w:tc>
        <w:tc>
          <w:tcPr>
            <w:tcW w:w="734" w:type="dxa"/>
          </w:tcPr>
          <w:p w14:paraId="6AA0F875" w14:textId="77777777" w:rsidR="00C93F05" w:rsidRPr="00C93F05" w:rsidRDefault="00C93F05" w:rsidP="00C93F05">
            <w:pPr>
              <w:spacing w:after="120" w:line="264" w:lineRule="auto"/>
              <w:rPr>
                <w:rFonts w:ascii="Sora" w:hAnsi="Sora" w:cs="Sora"/>
                <w:noProof/>
                <w:color w:val="262626" w:themeColor="text1" w:themeTint="D9"/>
                <w:lang w:eastAsia="en-GB"/>
              </w:rPr>
            </w:pPr>
          </w:p>
        </w:tc>
        <w:tc>
          <w:tcPr>
            <w:tcW w:w="3231" w:type="dxa"/>
          </w:tcPr>
          <w:p w14:paraId="3C6899F7" w14:textId="77777777" w:rsidR="00C93F05" w:rsidRPr="00C93F05" w:rsidRDefault="00C93F05" w:rsidP="00C93F05">
            <w:pPr>
              <w:spacing w:after="120" w:line="264" w:lineRule="auto"/>
              <w:ind w:hanging="357"/>
              <w:rPr>
                <w:rFonts w:ascii="Sora" w:hAnsi="Sora" w:cs="Sora"/>
                <w:noProof/>
                <w:color w:val="262626" w:themeColor="text1" w:themeTint="D9"/>
                <w:lang w:eastAsia="en-GB"/>
              </w:rPr>
            </w:pPr>
          </w:p>
        </w:tc>
      </w:tr>
      <w:tr w:rsidR="00C93F05" w:rsidRPr="00C93F05" w14:paraId="5C5022FD" w14:textId="77777777" w:rsidTr="005425AD">
        <w:trPr>
          <w:trHeight w:val="2721"/>
        </w:trPr>
        <w:tc>
          <w:tcPr>
            <w:tcW w:w="5499" w:type="dxa"/>
          </w:tcPr>
          <w:p w14:paraId="2DEA21D4" w14:textId="77777777" w:rsidR="00C93F05" w:rsidRPr="00C93F05" w:rsidRDefault="00C93F05" w:rsidP="00C93F05">
            <w:pPr>
              <w:numPr>
                <w:ilvl w:val="0"/>
                <w:numId w:val="6"/>
              </w:numPr>
              <w:spacing w:after="120" w:line="264" w:lineRule="auto"/>
              <w:ind w:hanging="357"/>
              <w:rPr>
                <w:rFonts w:ascii="Sora" w:hAnsi="Sora" w:cs="Sora"/>
                <w:noProof/>
                <w:color w:val="262626"/>
                <w:lang w:eastAsia="en-GB"/>
              </w:rPr>
            </w:pPr>
            <w:r w:rsidRPr="00C93F05">
              <w:rPr>
                <w:rFonts w:ascii="Sora" w:hAnsi="Sora" w:cs="Sora"/>
                <w:noProof/>
                <w:color w:val="262626"/>
                <w:lang w:eastAsia="en-GB"/>
              </w:rPr>
              <w:t>Link with employer engagement staff to make sure students are well prepared for industry placements before starting them.</w:t>
            </w:r>
          </w:p>
        </w:tc>
        <w:tc>
          <w:tcPr>
            <w:tcW w:w="734" w:type="dxa"/>
          </w:tcPr>
          <w:p w14:paraId="0A2094E4" w14:textId="77777777" w:rsidR="00C93F05" w:rsidRPr="00C93F05" w:rsidRDefault="00C93F05" w:rsidP="00C93F05">
            <w:pPr>
              <w:spacing w:after="120" w:line="264" w:lineRule="auto"/>
              <w:rPr>
                <w:rFonts w:ascii="Sora" w:hAnsi="Sora" w:cs="Sora"/>
                <w:noProof/>
                <w:color w:val="262626" w:themeColor="text1" w:themeTint="D9"/>
                <w:lang w:eastAsia="en-GB"/>
              </w:rPr>
            </w:pPr>
          </w:p>
        </w:tc>
        <w:tc>
          <w:tcPr>
            <w:tcW w:w="3231" w:type="dxa"/>
          </w:tcPr>
          <w:p w14:paraId="1EFC9E43" w14:textId="77777777" w:rsidR="00C93F05" w:rsidRPr="00C93F05" w:rsidRDefault="00C93F05" w:rsidP="00C93F05">
            <w:pPr>
              <w:spacing w:after="120" w:line="264" w:lineRule="auto"/>
              <w:ind w:hanging="357"/>
              <w:rPr>
                <w:rFonts w:ascii="Sora" w:hAnsi="Sora" w:cs="Sora"/>
                <w:noProof/>
                <w:color w:val="262626" w:themeColor="text1" w:themeTint="D9"/>
                <w:lang w:eastAsia="en-GB"/>
              </w:rPr>
            </w:pPr>
          </w:p>
        </w:tc>
      </w:tr>
      <w:tr w:rsidR="00C93F05" w:rsidRPr="00C93F05" w14:paraId="4F670E57" w14:textId="77777777" w:rsidTr="005425AD">
        <w:trPr>
          <w:trHeight w:val="2721"/>
        </w:trPr>
        <w:tc>
          <w:tcPr>
            <w:tcW w:w="5499" w:type="dxa"/>
          </w:tcPr>
          <w:p w14:paraId="095B3C06" w14:textId="77777777" w:rsidR="00C93F05" w:rsidRPr="00C93F05" w:rsidRDefault="00C93F05" w:rsidP="00C93F05">
            <w:pPr>
              <w:numPr>
                <w:ilvl w:val="0"/>
                <w:numId w:val="6"/>
              </w:numPr>
              <w:spacing w:after="120" w:line="264" w:lineRule="auto"/>
              <w:ind w:hanging="357"/>
              <w:rPr>
                <w:rFonts w:ascii="Sora" w:hAnsi="Sora" w:cs="Sora"/>
                <w:noProof/>
                <w:color w:val="262626"/>
                <w:lang w:eastAsia="en-GB"/>
              </w:rPr>
            </w:pPr>
            <w:r w:rsidRPr="00C93F05">
              <w:rPr>
                <w:rFonts w:ascii="Sora" w:hAnsi="Sora" w:cs="Sora"/>
                <w:noProof/>
                <w:color w:val="262626"/>
                <w:lang w:eastAsia="en-GB"/>
              </w:rPr>
              <w:t>Identify potential student support needs including:</w:t>
            </w:r>
          </w:p>
          <w:p w14:paraId="0C1A6C2D"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access to industry placements</w:t>
            </w:r>
          </w:p>
          <w:p w14:paraId="6CB4C473"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 xml:space="preserve">learning support links </w:t>
            </w:r>
          </w:p>
          <w:p w14:paraId="6DE16244"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support for academic staff in signposting learners. </w:t>
            </w:r>
          </w:p>
        </w:tc>
        <w:tc>
          <w:tcPr>
            <w:tcW w:w="734" w:type="dxa"/>
          </w:tcPr>
          <w:p w14:paraId="7A83B985" w14:textId="77777777" w:rsidR="00C93F05" w:rsidRPr="00C93F05" w:rsidRDefault="00C93F05" w:rsidP="00C93F05">
            <w:pPr>
              <w:spacing w:after="120" w:line="264" w:lineRule="auto"/>
              <w:rPr>
                <w:rFonts w:ascii="Sora" w:hAnsi="Sora" w:cs="Sora"/>
                <w:noProof/>
                <w:color w:val="262626" w:themeColor="text1" w:themeTint="D9"/>
                <w:lang w:eastAsia="en-GB"/>
              </w:rPr>
            </w:pPr>
          </w:p>
        </w:tc>
        <w:tc>
          <w:tcPr>
            <w:tcW w:w="3231" w:type="dxa"/>
          </w:tcPr>
          <w:p w14:paraId="2A711609" w14:textId="77777777" w:rsidR="00C93F05" w:rsidRPr="00C93F05" w:rsidRDefault="00C93F05" w:rsidP="00C93F05">
            <w:pPr>
              <w:spacing w:after="120" w:line="264" w:lineRule="auto"/>
              <w:ind w:hanging="357"/>
              <w:rPr>
                <w:rFonts w:ascii="Sora" w:hAnsi="Sora" w:cs="Sora"/>
                <w:noProof/>
                <w:color w:val="262626" w:themeColor="text1" w:themeTint="D9"/>
                <w:lang w:eastAsia="en-GB"/>
              </w:rPr>
            </w:pPr>
          </w:p>
        </w:tc>
      </w:tr>
    </w:tbl>
    <w:p w14:paraId="3F9E0CDA" w14:textId="77777777" w:rsidR="00C93F05" w:rsidRPr="00C93F05" w:rsidRDefault="00C93F05" w:rsidP="00C93F05">
      <w:pPr>
        <w:spacing w:before="120"/>
        <w:rPr>
          <w:rFonts w:ascii="Sora" w:hAnsi="Sora" w:cs="Sora"/>
          <w:noProof/>
          <w:color w:val="262626" w:themeColor="text1" w:themeTint="D9"/>
          <w:lang w:eastAsia="en-GB"/>
        </w:rPr>
      </w:pPr>
    </w:p>
    <w:p w14:paraId="2D5FDA98" w14:textId="77777777" w:rsidR="00C93F05" w:rsidRPr="00C93F05" w:rsidRDefault="00C93F05" w:rsidP="00C93F05">
      <w:pPr>
        <w:spacing w:before="120"/>
        <w:rPr>
          <w:rFonts w:ascii="Poppins" w:hAnsi="Poppins" w:cs="Poppins"/>
          <w:b/>
          <w:bCs/>
          <w:iCs/>
          <w:caps/>
          <w:noProof/>
          <w:color w:val="262626" w:themeColor="text1" w:themeTint="D9"/>
          <w:sz w:val="28"/>
          <w:szCs w:val="32"/>
          <w:lang w:eastAsia="en-GB"/>
        </w:rPr>
      </w:pPr>
      <w:r w:rsidRPr="00C93F05">
        <w:rPr>
          <w:rFonts w:ascii="Sora" w:hAnsi="Sora" w:cs="Sora"/>
          <w:noProof/>
          <w:color w:val="262626" w:themeColor="text1" w:themeTint="D9"/>
          <w:lang w:eastAsia="en-GB"/>
        </w:rPr>
        <w:br w:type="page"/>
      </w:r>
    </w:p>
    <w:p w14:paraId="5151B310" w14:textId="77777777" w:rsidR="00C93F05" w:rsidRPr="00C93F05" w:rsidRDefault="00C93F05" w:rsidP="00C93F05">
      <w:pPr>
        <w:spacing w:before="120" w:line="192" w:lineRule="auto"/>
        <w:outlineLvl w:val="1"/>
        <w:rPr>
          <w:rFonts w:ascii="Poppins" w:hAnsi="Poppins" w:cs="Poppins"/>
          <w:b/>
          <w:bCs/>
          <w:iCs/>
          <w:caps/>
          <w:noProof/>
          <w:color w:val="262626" w:themeColor="text1" w:themeTint="D9"/>
          <w:sz w:val="28"/>
          <w:szCs w:val="32"/>
          <w:lang w:eastAsia="en-GB"/>
        </w:rPr>
      </w:pPr>
      <w:r w:rsidRPr="00C93F05">
        <w:rPr>
          <w:rFonts w:ascii="Poppins" w:hAnsi="Poppins" w:cs="Poppins"/>
          <w:b/>
          <w:bCs/>
          <w:iCs/>
          <w:caps/>
          <w:noProof/>
          <w:color w:val="262626" w:themeColor="text1" w:themeTint="D9"/>
          <w:sz w:val="28"/>
          <w:szCs w:val="32"/>
          <w:lang w:eastAsia="en-GB"/>
        </w:rPr>
        <w:lastRenderedPageBreak/>
        <w:t> HUMAN RESOURCE GROUPS</w:t>
      </w:r>
    </w:p>
    <w:tbl>
      <w:tblPr>
        <w:tblStyle w:val="TableGrid"/>
        <w:tblW w:w="9464" w:type="dxa"/>
        <w:tblCellMar>
          <w:top w:w="170" w:type="dxa"/>
          <w:bottom w:w="170" w:type="dxa"/>
        </w:tblCellMar>
        <w:tblLook w:val="04A0" w:firstRow="1" w:lastRow="0" w:firstColumn="1" w:lastColumn="0" w:noHBand="0" w:noVBand="1"/>
      </w:tblPr>
      <w:tblGrid>
        <w:gridCol w:w="5499"/>
        <w:gridCol w:w="734"/>
        <w:gridCol w:w="3231"/>
      </w:tblGrid>
      <w:tr w:rsidR="00C93F05" w:rsidRPr="00C93F05" w14:paraId="33256C75" w14:textId="77777777" w:rsidTr="005425AD">
        <w:trPr>
          <w:trHeight w:val="20"/>
          <w:tblHeader/>
        </w:trPr>
        <w:tc>
          <w:tcPr>
            <w:tcW w:w="5499" w:type="dxa"/>
            <w:shd w:val="clear" w:color="auto" w:fill="765AB0"/>
            <w:vAlign w:val="center"/>
          </w:tcPr>
          <w:p w14:paraId="464F4F58" w14:textId="77777777" w:rsidR="00C93F05" w:rsidRPr="00C93F05" w:rsidRDefault="00C93F05" w:rsidP="00C93F05">
            <w:pPr>
              <w:spacing w:after="0" w:line="240" w:lineRule="auto"/>
              <w:outlineLvl w:val="1"/>
              <w:rPr>
                <w:rFonts w:ascii="Poppins" w:hAnsi="Poppins" w:cs="Poppins"/>
                <w:b/>
                <w:bCs/>
                <w:i/>
                <w:noProof/>
                <w:color w:val="FFFFFF" w:themeColor="background1"/>
                <w:szCs w:val="32"/>
                <w:lang w:eastAsia="en-GB"/>
              </w:rPr>
            </w:pPr>
            <w:r w:rsidRPr="00C93F05">
              <w:rPr>
                <w:rFonts w:ascii="Poppins" w:hAnsi="Poppins" w:cs="Poppins"/>
                <w:b/>
                <w:bCs/>
                <w:noProof/>
                <w:color w:val="FFFFFF" w:themeColor="background1"/>
                <w:szCs w:val="32"/>
                <w:lang w:eastAsia="en-GB"/>
              </w:rPr>
              <w:t>Roles / responsibilities</w:t>
            </w:r>
          </w:p>
        </w:tc>
        <w:tc>
          <w:tcPr>
            <w:tcW w:w="734" w:type="dxa"/>
            <w:shd w:val="clear" w:color="auto" w:fill="765AB0"/>
            <w:vAlign w:val="center"/>
          </w:tcPr>
          <w:p w14:paraId="6BA3B756" w14:textId="77777777" w:rsidR="00C93F05" w:rsidRPr="00C93F05" w:rsidRDefault="00C93F05" w:rsidP="00C93F05">
            <w:pPr>
              <w:spacing w:after="0" w:line="240" w:lineRule="auto"/>
              <w:jc w:val="center"/>
              <w:outlineLvl w:val="1"/>
              <w:rPr>
                <w:rFonts w:ascii="Poppins" w:hAnsi="Poppins" w:cs="Poppins"/>
                <w:b/>
                <w:bCs/>
                <w:i/>
                <w:noProof/>
                <w:color w:val="FFFFFF" w:themeColor="background1"/>
                <w:szCs w:val="32"/>
                <w:lang w:eastAsia="en-GB"/>
              </w:rPr>
            </w:pPr>
            <w:r w:rsidRPr="00C93F05">
              <w:rPr>
                <w:rFonts w:ascii="Wingdings" w:eastAsia="Wingdings" w:hAnsi="Wingdings" w:cs="Wingdings"/>
                <w:b/>
                <w:bCs/>
                <w:noProof/>
                <w:color w:val="FFFFFF" w:themeColor="background1"/>
                <w:szCs w:val="32"/>
                <w:lang w:eastAsia="en-GB"/>
              </w:rPr>
              <w:t>ü</w:t>
            </w:r>
          </w:p>
        </w:tc>
        <w:tc>
          <w:tcPr>
            <w:tcW w:w="3231" w:type="dxa"/>
            <w:shd w:val="clear" w:color="auto" w:fill="765AB0"/>
            <w:vAlign w:val="center"/>
          </w:tcPr>
          <w:p w14:paraId="02BD4C51" w14:textId="77777777" w:rsidR="00C93F05" w:rsidRPr="00C93F05" w:rsidRDefault="00C93F05" w:rsidP="00C93F05">
            <w:pPr>
              <w:spacing w:after="0" w:line="240" w:lineRule="auto"/>
              <w:outlineLvl w:val="1"/>
              <w:rPr>
                <w:rFonts w:ascii="Poppins" w:hAnsi="Poppins" w:cs="Poppins"/>
                <w:b/>
                <w:bCs/>
                <w:i/>
                <w:noProof/>
                <w:color w:val="FFFFFF" w:themeColor="background1"/>
                <w:szCs w:val="32"/>
                <w:lang w:eastAsia="en-GB"/>
              </w:rPr>
            </w:pPr>
            <w:r w:rsidRPr="00C93F05">
              <w:rPr>
                <w:rFonts w:ascii="Poppins" w:hAnsi="Poppins" w:cs="Poppins"/>
                <w:b/>
                <w:bCs/>
                <w:noProof/>
                <w:color w:val="FFFFFF" w:themeColor="background1"/>
                <w:szCs w:val="32"/>
                <w:lang w:eastAsia="en-GB"/>
              </w:rPr>
              <w:t>Notes</w:t>
            </w:r>
          </w:p>
        </w:tc>
      </w:tr>
      <w:tr w:rsidR="00C93F05" w:rsidRPr="00C93F05" w14:paraId="75CD968B" w14:textId="77777777" w:rsidTr="005425AD">
        <w:trPr>
          <w:trHeight w:val="2098"/>
        </w:trPr>
        <w:tc>
          <w:tcPr>
            <w:tcW w:w="5499" w:type="dxa"/>
          </w:tcPr>
          <w:p w14:paraId="3DBEA4B7" w14:textId="77777777" w:rsidR="00C93F05" w:rsidRPr="00C93F05" w:rsidRDefault="00C93F05" w:rsidP="00C93F05">
            <w:pPr>
              <w:numPr>
                <w:ilvl w:val="0"/>
                <w:numId w:val="7"/>
              </w:numPr>
              <w:spacing w:after="120" w:line="264" w:lineRule="auto"/>
              <w:ind w:hanging="357"/>
              <w:rPr>
                <w:rFonts w:ascii="Sora" w:hAnsi="Sora" w:cs="Sora"/>
                <w:noProof/>
                <w:color w:val="262626"/>
                <w:lang w:eastAsia="en-GB"/>
              </w:rPr>
            </w:pPr>
            <w:r w:rsidRPr="00C93F05">
              <w:rPr>
                <w:rFonts w:ascii="Sora" w:hAnsi="Sora" w:cs="Sora"/>
                <w:noProof/>
                <w:color w:val="262626"/>
                <w:lang w:eastAsia="en-GB"/>
              </w:rPr>
              <w:t>Ensure that the right mix of skills is available to support T Levels, including:</w:t>
            </w:r>
          </w:p>
          <w:p w14:paraId="55C1D3A6"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academic and vocational teams</w:t>
            </w:r>
          </w:p>
          <w:p w14:paraId="07E178FA"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employer engagement and development</w:t>
            </w:r>
          </w:p>
          <w:p w14:paraId="6FEAB0FC"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student support</w:t>
            </w:r>
          </w:p>
          <w:p w14:paraId="1994AD28"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themeColor="text1" w:themeTint="D9"/>
                <w:lang w:eastAsia="en-GB"/>
              </w:rPr>
            </w:pPr>
            <w:r w:rsidRPr="00C93F05">
              <w:rPr>
                <w:rFonts w:ascii="Sora" w:hAnsi="Sora" w:cs="Sora"/>
                <w:noProof/>
                <w:color w:val="262626"/>
                <w:lang w:eastAsia="en-GB"/>
              </w:rPr>
              <w:t>operational functions, e.g. finance, IT, marketing.</w:t>
            </w:r>
          </w:p>
        </w:tc>
        <w:tc>
          <w:tcPr>
            <w:tcW w:w="734" w:type="dxa"/>
          </w:tcPr>
          <w:p w14:paraId="77C3A9E0" w14:textId="77777777" w:rsidR="00C93F05" w:rsidRPr="00C93F05" w:rsidRDefault="00C93F05" w:rsidP="00C93F05">
            <w:pPr>
              <w:spacing w:after="120" w:line="264" w:lineRule="auto"/>
              <w:rPr>
                <w:rFonts w:ascii="Segoe UI Symbol" w:hAnsi="Segoe UI Symbol" w:cs="Segoe UI Symbol"/>
                <w:noProof/>
                <w:color w:val="202124"/>
                <w:sz w:val="21"/>
                <w:szCs w:val="21"/>
                <w:shd w:val="clear" w:color="auto" w:fill="FFFFFF"/>
                <w:lang w:eastAsia="en-GB"/>
              </w:rPr>
            </w:pPr>
          </w:p>
        </w:tc>
        <w:tc>
          <w:tcPr>
            <w:tcW w:w="3231" w:type="dxa"/>
          </w:tcPr>
          <w:p w14:paraId="2858E81E" w14:textId="77777777" w:rsidR="00C93F05" w:rsidRPr="00C93F05" w:rsidRDefault="00C93F05" w:rsidP="00C93F05">
            <w:pPr>
              <w:spacing w:after="120" w:line="264" w:lineRule="auto"/>
              <w:ind w:hanging="357"/>
              <w:rPr>
                <w:rFonts w:ascii="Sora" w:hAnsi="Sora" w:cs="Sora"/>
                <w:noProof/>
                <w:color w:val="262626" w:themeColor="text1" w:themeTint="D9"/>
                <w:lang w:eastAsia="en-GB"/>
              </w:rPr>
            </w:pPr>
          </w:p>
        </w:tc>
      </w:tr>
      <w:tr w:rsidR="00C93F05" w:rsidRPr="00C93F05" w14:paraId="5A44824E" w14:textId="77777777" w:rsidTr="005425AD">
        <w:trPr>
          <w:trHeight w:val="2098"/>
        </w:trPr>
        <w:tc>
          <w:tcPr>
            <w:tcW w:w="5499" w:type="dxa"/>
          </w:tcPr>
          <w:p w14:paraId="6B1555EB" w14:textId="77777777" w:rsidR="00C93F05" w:rsidRPr="00C93F05" w:rsidRDefault="00C93F05" w:rsidP="00C93F05">
            <w:pPr>
              <w:numPr>
                <w:ilvl w:val="0"/>
                <w:numId w:val="7"/>
              </w:numPr>
              <w:spacing w:after="120" w:line="264" w:lineRule="auto"/>
              <w:ind w:hanging="357"/>
              <w:rPr>
                <w:rFonts w:ascii="Sora" w:hAnsi="Sora" w:cs="Sora"/>
                <w:noProof/>
                <w:color w:val="262626"/>
                <w:lang w:eastAsia="en-GB"/>
              </w:rPr>
            </w:pPr>
            <w:r w:rsidRPr="00C93F05">
              <w:rPr>
                <w:rFonts w:ascii="Sora" w:hAnsi="Sora" w:cs="Sora"/>
                <w:noProof/>
                <w:color w:val="262626"/>
                <w:lang w:eastAsia="en-GB"/>
              </w:rPr>
              <w:t xml:space="preserve">Ensure that staff have sufficient opportunity for continuing professional development (CPD) to deliver </w:t>
            </w:r>
            <w:r w:rsidRPr="00C93F05">
              <w:rPr>
                <w:rFonts w:ascii="Sora" w:hAnsi="Sora" w:cs="Sora"/>
                <w:noProof/>
                <w:color w:val="262626" w:themeColor="text1" w:themeTint="D9"/>
                <w:lang w:eastAsia="en-GB"/>
              </w:rPr>
              <w:t>all T Level components including</w:t>
            </w:r>
            <w:r w:rsidRPr="00C93F05">
              <w:rPr>
                <w:rFonts w:ascii="Sora" w:hAnsi="Sora" w:cs="Sora"/>
                <w:noProof/>
                <w:color w:val="262626"/>
                <w:lang w:eastAsia="en-GB"/>
              </w:rPr>
              <w:t>:</w:t>
            </w:r>
          </w:p>
          <w:p w14:paraId="2C8E094A"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 xml:space="preserve">core </w:t>
            </w:r>
          </w:p>
          <w:p w14:paraId="60072B88"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 xml:space="preserve">occupational specialisms (you may want to consider the </w:t>
            </w:r>
            <w:hyperlink r:id="rId8" w:history="1">
              <w:r w:rsidRPr="00C93F05">
                <w:rPr>
                  <w:rFonts w:ascii="Sora" w:hAnsi="Sora" w:cs="Sora"/>
                  <w:noProof/>
                  <w:color w:val="0563C1" w:themeColor="hyperlink"/>
                  <w:u w:val="single"/>
                  <w:lang w:eastAsia="en-GB"/>
                </w:rPr>
                <w:t>ETF Industry insight offer</w:t>
              </w:r>
            </w:hyperlink>
            <w:r w:rsidRPr="00C93F05">
              <w:rPr>
                <w:rFonts w:ascii="Sora" w:hAnsi="Sora" w:cs="Sora"/>
                <w:noProof/>
                <w:color w:val="262626"/>
                <w:lang w:eastAsia="en-GB"/>
              </w:rPr>
              <w:t>)</w:t>
            </w:r>
          </w:p>
          <w:p w14:paraId="0E1DDD78"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projects where specified </w:t>
            </w:r>
          </w:p>
          <w:p w14:paraId="2AC60F00"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monitoring students on industry placements</w:t>
            </w:r>
          </w:p>
          <w:p w14:paraId="0B3A34A4"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assessment.</w:t>
            </w:r>
          </w:p>
        </w:tc>
        <w:tc>
          <w:tcPr>
            <w:tcW w:w="734" w:type="dxa"/>
          </w:tcPr>
          <w:p w14:paraId="53022F8C" w14:textId="77777777" w:rsidR="00C93F05" w:rsidRPr="00C93F05" w:rsidRDefault="00C93F05" w:rsidP="00C93F05">
            <w:pPr>
              <w:spacing w:after="120" w:line="264" w:lineRule="auto"/>
              <w:rPr>
                <w:rFonts w:ascii="Sora" w:hAnsi="Sora" w:cs="Sora"/>
                <w:noProof/>
                <w:color w:val="262626" w:themeColor="text1" w:themeTint="D9"/>
                <w:lang w:eastAsia="en-GB"/>
              </w:rPr>
            </w:pPr>
          </w:p>
        </w:tc>
        <w:tc>
          <w:tcPr>
            <w:tcW w:w="3231" w:type="dxa"/>
          </w:tcPr>
          <w:p w14:paraId="15E70200" w14:textId="77777777" w:rsidR="00C93F05" w:rsidRPr="00C93F05" w:rsidRDefault="00C93F05" w:rsidP="00C93F05">
            <w:pPr>
              <w:spacing w:after="120" w:line="264" w:lineRule="auto"/>
              <w:ind w:hanging="357"/>
              <w:rPr>
                <w:rFonts w:ascii="Sora" w:hAnsi="Sora" w:cs="Sora"/>
                <w:noProof/>
                <w:color w:val="262626" w:themeColor="text1" w:themeTint="D9"/>
                <w:lang w:eastAsia="en-GB"/>
              </w:rPr>
            </w:pPr>
          </w:p>
        </w:tc>
      </w:tr>
      <w:tr w:rsidR="00C93F05" w:rsidRPr="00C93F05" w14:paraId="6927A5E1" w14:textId="77777777" w:rsidTr="005425AD">
        <w:trPr>
          <w:trHeight w:val="2098"/>
        </w:trPr>
        <w:tc>
          <w:tcPr>
            <w:tcW w:w="5499" w:type="dxa"/>
          </w:tcPr>
          <w:p w14:paraId="1147CF0B" w14:textId="77777777" w:rsidR="00C93F05" w:rsidRPr="00C93F05" w:rsidRDefault="00C93F05" w:rsidP="00C93F05">
            <w:pPr>
              <w:numPr>
                <w:ilvl w:val="0"/>
                <w:numId w:val="7"/>
              </w:numPr>
              <w:spacing w:after="120" w:line="264" w:lineRule="auto"/>
              <w:ind w:hanging="357"/>
              <w:rPr>
                <w:rFonts w:ascii="Sora" w:hAnsi="Sora" w:cs="Sora"/>
                <w:noProof/>
                <w:color w:val="262626"/>
                <w:lang w:eastAsia="en-GB"/>
              </w:rPr>
            </w:pPr>
            <w:r w:rsidRPr="00C93F05">
              <w:rPr>
                <w:rFonts w:ascii="Sora" w:hAnsi="Sora" w:cs="Sora"/>
                <w:noProof/>
                <w:color w:val="262626"/>
                <w:lang w:eastAsia="en-GB"/>
              </w:rPr>
              <w:t>Put succession planning and contingency arrangements in place to provide continuity when staff leave or are absent.</w:t>
            </w:r>
          </w:p>
        </w:tc>
        <w:tc>
          <w:tcPr>
            <w:tcW w:w="734" w:type="dxa"/>
          </w:tcPr>
          <w:p w14:paraId="0ADE9145" w14:textId="77777777" w:rsidR="00C93F05" w:rsidRPr="00C93F05" w:rsidRDefault="00C93F05" w:rsidP="00C93F05">
            <w:pPr>
              <w:spacing w:after="120" w:line="264" w:lineRule="auto"/>
              <w:rPr>
                <w:rFonts w:ascii="Sora" w:hAnsi="Sora" w:cs="Sora"/>
                <w:noProof/>
                <w:color w:val="262626" w:themeColor="text1" w:themeTint="D9"/>
                <w:lang w:eastAsia="en-GB"/>
              </w:rPr>
            </w:pPr>
          </w:p>
        </w:tc>
        <w:tc>
          <w:tcPr>
            <w:tcW w:w="3231" w:type="dxa"/>
          </w:tcPr>
          <w:p w14:paraId="1777C75B" w14:textId="77777777" w:rsidR="00C93F05" w:rsidRPr="00C93F05" w:rsidRDefault="00C93F05" w:rsidP="00C93F05">
            <w:pPr>
              <w:spacing w:after="120" w:line="264" w:lineRule="auto"/>
              <w:ind w:hanging="357"/>
              <w:rPr>
                <w:rFonts w:ascii="Sora" w:hAnsi="Sora" w:cs="Sora"/>
                <w:noProof/>
                <w:color w:val="262626" w:themeColor="text1" w:themeTint="D9"/>
                <w:lang w:eastAsia="en-GB"/>
              </w:rPr>
            </w:pPr>
          </w:p>
        </w:tc>
      </w:tr>
    </w:tbl>
    <w:p w14:paraId="31138EF1" w14:textId="77777777" w:rsidR="00C93F05" w:rsidRPr="00C93F05" w:rsidRDefault="00C93F05" w:rsidP="00C93F05">
      <w:pPr>
        <w:spacing w:before="120"/>
        <w:rPr>
          <w:rFonts w:ascii="Sora" w:hAnsi="Sora" w:cs="Sora"/>
          <w:noProof/>
          <w:color w:val="262626" w:themeColor="text1" w:themeTint="D9"/>
          <w:lang w:eastAsia="en-GB"/>
        </w:rPr>
      </w:pPr>
    </w:p>
    <w:p w14:paraId="565F8419" w14:textId="77777777" w:rsidR="00C93F05" w:rsidRPr="00C93F05" w:rsidRDefault="00C93F05" w:rsidP="00C93F05">
      <w:pPr>
        <w:spacing w:before="120"/>
        <w:rPr>
          <w:rFonts w:ascii="Poppins" w:hAnsi="Poppins" w:cs="Poppins"/>
          <w:b/>
          <w:bCs/>
          <w:iCs/>
          <w:caps/>
          <w:noProof/>
          <w:color w:val="262626" w:themeColor="text1" w:themeTint="D9"/>
          <w:sz w:val="28"/>
          <w:szCs w:val="32"/>
          <w:lang w:eastAsia="en-GB"/>
        </w:rPr>
      </w:pPr>
      <w:r w:rsidRPr="00C93F05">
        <w:rPr>
          <w:rFonts w:ascii="Sora" w:hAnsi="Sora" w:cs="Sora"/>
          <w:noProof/>
          <w:color w:val="262626" w:themeColor="text1" w:themeTint="D9"/>
          <w:lang w:eastAsia="en-GB"/>
        </w:rPr>
        <w:br w:type="page"/>
      </w:r>
    </w:p>
    <w:p w14:paraId="295B970A" w14:textId="77777777" w:rsidR="00C93F05" w:rsidRPr="00C93F05" w:rsidRDefault="00C93F05" w:rsidP="00C93F05">
      <w:pPr>
        <w:spacing w:before="120" w:line="192" w:lineRule="auto"/>
        <w:outlineLvl w:val="1"/>
        <w:rPr>
          <w:rFonts w:ascii="Poppins" w:hAnsi="Poppins" w:cs="Poppins"/>
          <w:b/>
          <w:bCs/>
          <w:iCs/>
          <w:caps/>
          <w:noProof/>
          <w:color w:val="262626" w:themeColor="text1" w:themeTint="D9"/>
          <w:sz w:val="28"/>
          <w:szCs w:val="32"/>
          <w:lang w:eastAsia="en-GB"/>
        </w:rPr>
      </w:pPr>
      <w:r w:rsidRPr="00C93F05">
        <w:rPr>
          <w:rFonts w:ascii="Poppins" w:hAnsi="Poppins" w:cs="Poppins"/>
          <w:b/>
          <w:bCs/>
          <w:iCs/>
          <w:caps/>
          <w:noProof/>
          <w:color w:val="262626" w:themeColor="text1" w:themeTint="D9"/>
          <w:sz w:val="28"/>
          <w:szCs w:val="32"/>
          <w:lang w:eastAsia="en-GB"/>
        </w:rPr>
        <w:lastRenderedPageBreak/>
        <w:t>ASSESSMENT GROUPS</w:t>
      </w:r>
    </w:p>
    <w:tbl>
      <w:tblPr>
        <w:tblStyle w:val="TableGrid"/>
        <w:tblW w:w="9464" w:type="dxa"/>
        <w:tblCellMar>
          <w:top w:w="170" w:type="dxa"/>
          <w:bottom w:w="170" w:type="dxa"/>
        </w:tblCellMar>
        <w:tblLook w:val="04A0" w:firstRow="1" w:lastRow="0" w:firstColumn="1" w:lastColumn="0" w:noHBand="0" w:noVBand="1"/>
      </w:tblPr>
      <w:tblGrid>
        <w:gridCol w:w="5499"/>
        <w:gridCol w:w="734"/>
        <w:gridCol w:w="3231"/>
      </w:tblGrid>
      <w:tr w:rsidR="00C93F05" w:rsidRPr="00C93F05" w14:paraId="6C16E22F" w14:textId="77777777" w:rsidTr="005425AD">
        <w:trPr>
          <w:trHeight w:val="20"/>
          <w:tblHeader/>
        </w:trPr>
        <w:tc>
          <w:tcPr>
            <w:tcW w:w="5499" w:type="dxa"/>
            <w:shd w:val="clear" w:color="auto" w:fill="765AB0"/>
            <w:vAlign w:val="center"/>
          </w:tcPr>
          <w:p w14:paraId="39BE19F3" w14:textId="77777777" w:rsidR="00C93F05" w:rsidRPr="00C93F05" w:rsidRDefault="00C93F05" w:rsidP="00C93F05">
            <w:pPr>
              <w:spacing w:after="0" w:line="240" w:lineRule="auto"/>
              <w:outlineLvl w:val="1"/>
              <w:rPr>
                <w:rFonts w:ascii="Poppins" w:hAnsi="Poppins" w:cs="Poppins"/>
                <w:b/>
                <w:bCs/>
                <w:i/>
                <w:noProof/>
                <w:color w:val="FFFFFF" w:themeColor="background1"/>
                <w:szCs w:val="32"/>
                <w:lang w:eastAsia="en-GB"/>
              </w:rPr>
            </w:pPr>
            <w:r w:rsidRPr="00C93F05">
              <w:rPr>
                <w:rFonts w:ascii="Poppins" w:hAnsi="Poppins" w:cs="Poppins"/>
                <w:b/>
                <w:bCs/>
                <w:noProof/>
                <w:color w:val="FFFFFF" w:themeColor="background1"/>
                <w:szCs w:val="32"/>
                <w:lang w:eastAsia="en-GB"/>
              </w:rPr>
              <w:t>Roles / responsibilities</w:t>
            </w:r>
          </w:p>
        </w:tc>
        <w:tc>
          <w:tcPr>
            <w:tcW w:w="734" w:type="dxa"/>
            <w:shd w:val="clear" w:color="auto" w:fill="765AB0"/>
            <w:vAlign w:val="center"/>
          </w:tcPr>
          <w:p w14:paraId="4CF64569" w14:textId="77777777" w:rsidR="00C93F05" w:rsidRPr="00C93F05" w:rsidRDefault="00C93F05" w:rsidP="00C93F05">
            <w:pPr>
              <w:spacing w:after="0" w:line="240" w:lineRule="auto"/>
              <w:jc w:val="center"/>
              <w:outlineLvl w:val="1"/>
              <w:rPr>
                <w:rFonts w:ascii="Poppins" w:hAnsi="Poppins" w:cs="Poppins"/>
                <w:b/>
                <w:bCs/>
                <w:i/>
                <w:noProof/>
                <w:color w:val="FFFFFF" w:themeColor="background1"/>
                <w:szCs w:val="32"/>
                <w:lang w:eastAsia="en-GB"/>
              </w:rPr>
            </w:pPr>
            <w:r w:rsidRPr="00C93F05">
              <w:rPr>
                <w:rFonts w:ascii="Wingdings" w:eastAsia="Wingdings" w:hAnsi="Wingdings" w:cs="Wingdings"/>
                <w:b/>
                <w:bCs/>
                <w:noProof/>
                <w:color w:val="FFFFFF" w:themeColor="background1"/>
                <w:szCs w:val="32"/>
                <w:lang w:eastAsia="en-GB"/>
              </w:rPr>
              <w:t>ü</w:t>
            </w:r>
          </w:p>
        </w:tc>
        <w:tc>
          <w:tcPr>
            <w:tcW w:w="3231" w:type="dxa"/>
            <w:shd w:val="clear" w:color="auto" w:fill="765AB0"/>
            <w:vAlign w:val="center"/>
          </w:tcPr>
          <w:p w14:paraId="1ED1A796" w14:textId="77777777" w:rsidR="00C93F05" w:rsidRPr="00C93F05" w:rsidRDefault="00C93F05" w:rsidP="00C93F05">
            <w:pPr>
              <w:spacing w:after="0" w:line="240" w:lineRule="auto"/>
              <w:outlineLvl w:val="1"/>
              <w:rPr>
                <w:rFonts w:ascii="Poppins" w:hAnsi="Poppins" w:cs="Poppins"/>
                <w:b/>
                <w:bCs/>
                <w:i/>
                <w:noProof/>
                <w:color w:val="FFFFFF" w:themeColor="background1"/>
                <w:szCs w:val="32"/>
                <w:lang w:eastAsia="en-GB"/>
              </w:rPr>
            </w:pPr>
            <w:r w:rsidRPr="00C93F05">
              <w:rPr>
                <w:rFonts w:ascii="Poppins" w:hAnsi="Poppins" w:cs="Poppins"/>
                <w:b/>
                <w:bCs/>
                <w:noProof/>
                <w:color w:val="FFFFFF" w:themeColor="background1"/>
                <w:szCs w:val="32"/>
                <w:lang w:eastAsia="en-GB"/>
              </w:rPr>
              <w:t>Notes</w:t>
            </w:r>
          </w:p>
        </w:tc>
      </w:tr>
      <w:tr w:rsidR="00C93F05" w:rsidRPr="00C93F05" w14:paraId="4CC8E2D5" w14:textId="77777777" w:rsidTr="005425AD">
        <w:trPr>
          <w:trHeight w:val="2665"/>
        </w:trPr>
        <w:tc>
          <w:tcPr>
            <w:tcW w:w="5499" w:type="dxa"/>
          </w:tcPr>
          <w:p w14:paraId="44F003DC" w14:textId="77777777" w:rsidR="00C93F05" w:rsidRPr="00C93F05" w:rsidRDefault="00C93F05" w:rsidP="00C93F05">
            <w:pPr>
              <w:numPr>
                <w:ilvl w:val="0"/>
                <w:numId w:val="8"/>
              </w:numPr>
              <w:spacing w:after="120" w:line="264" w:lineRule="auto"/>
              <w:ind w:hanging="357"/>
              <w:rPr>
                <w:rFonts w:ascii="Sora" w:hAnsi="Sora" w:cs="Sora"/>
                <w:noProof/>
                <w:color w:val="262626"/>
                <w:lang w:eastAsia="en-GB"/>
              </w:rPr>
            </w:pPr>
            <w:r w:rsidRPr="00C93F05">
              <w:rPr>
                <w:rFonts w:ascii="Sora" w:hAnsi="Sora" w:cs="Sora"/>
                <w:noProof/>
                <w:color w:val="262626"/>
                <w:lang w:eastAsia="en-GB"/>
              </w:rPr>
              <w:t>Ensure that all examination staff understand:</w:t>
            </w:r>
          </w:p>
          <w:p w14:paraId="46D0E038"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the structure of T Levels</w:t>
            </w:r>
          </w:p>
          <w:p w14:paraId="5636A141"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assessment methodologies used in different T Level subjects. </w:t>
            </w:r>
          </w:p>
        </w:tc>
        <w:tc>
          <w:tcPr>
            <w:tcW w:w="734" w:type="dxa"/>
          </w:tcPr>
          <w:p w14:paraId="08D51D73" w14:textId="77777777" w:rsidR="00C93F05" w:rsidRPr="00C93F05" w:rsidRDefault="00C93F05" w:rsidP="00C93F05">
            <w:pPr>
              <w:spacing w:after="120" w:line="264" w:lineRule="auto"/>
              <w:rPr>
                <w:rFonts w:ascii="Sora" w:hAnsi="Sora" w:cs="Sora"/>
                <w:noProof/>
                <w:color w:val="262626" w:themeColor="text1" w:themeTint="D9"/>
                <w:lang w:eastAsia="en-GB"/>
              </w:rPr>
            </w:pPr>
          </w:p>
        </w:tc>
        <w:tc>
          <w:tcPr>
            <w:tcW w:w="3231" w:type="dxa"/>
          </w:tcPr>
          <w:p w14:paraId="72D7684A" w14:textId="77777777" w:rsidR="00C93F05" w:rsidRPr="00C93F05" w:rsidRDefault="00C93F05" w:rsidP="00C93F05">
            <w:pPr>
              <w:spacing w:after="120" w:line="264" w:lineRule="auto"/>
              <w:ind w:hanging="357"/>
              <w:rPr>
                <w:rFonts w:ascii="Sora" w:hAnsi="Sora" w:cs="Sora"/>
                <w:noProof/>
                <w:color w:val="262626" w:themeColor="text1" w:themeTint="D9"/>
                <w:lang w:eastAsia="en-GB"/>
              </w:rPr>
            </w:pPr>
          </w:p>
        </w:tc>
      </w:tr>
      <w:tr w:rsidR="00C93F05" w:rsidRPr="00C93F05" w14:paraId="6E8AAA4F" w14:textId="77777777" w:rsidTr="005425AD">
        <w:trPr>
          <w:trHeight w:val="2665"/>
        </w:trPr>
        <w:tc>
          <w:tcPr>
            <w:tcW w:w="5499" w:type="dxa"/>
          </w:tcPr>
          <w:p w14:paraId="51B2DA46" w14:textId="77777777" w:rsidR="00C93F05" w:rsidRPr="00C93F05" w:rsidRDefault="00C93F05" w:rsidP="00C93F05">
            <w:pPr>
              <w:numPr>
                <w:ilvl w:val="0"/>
                <w:numId w:val="8"/>
              </w:numPr>
              <w:spacing w:after="120" w:line="264" w:lineRule="auto"/>
              <w:ind w:hanging="357"/>
              <w:rPr>
                <w:rFonts w:ascii="Sora" w:hAnsi="Sora" w:cs="Sora"/>
                <w:noProof/>
                <w:color w:val="262626"/>
                <w:lang w:eastAsia="en-GB"/>
              </w:rPr>
            </w:pPr>
            <w:r w:rsidRPr="00C93F05">
              <w:rPr>
                <w:rFonts w:ascii="Sora" w:hAnsi="Sora" w:cs="Sora"/>
                <w:noProof/>
                <w:color w:val="262626"/>
                <w:lang w:eastAsia="en-GB"/>
              </w:rPr>
              <w:t>Integrate T Level assessments into the organisation’s examinations routine and timetable, including examination windows.</w:t>
            </w:r>
          </w:p>
        </w:tc>
        <w:tc>
          <w:tcPr>
            <w:tcW w:w="734" w:type="dxa"/>
          </w:tcPr>
          <w:p w14:paraId="556C818D" w14:textId="77777777" w:rsidR="00C93F05" w:rsidRPr="00C93F05" w:rsidRDefault="00C93F05" w:rsidP="00C93F05">
            <w:pPr>
              <w:spacing w:after="120" w:line="264" w:lineRule="auto"/>
              <w:rPr>
                <w:rFonts w:ascii="Sora" w:hAnsi="Sora" w:cs="Sora"/>
                <w:noProof/>
                <w:color w:val="262626" w:themeColor="text1" w:themeTint="D9"/>
                <w:lang w:eastAsia="en-GB"/>
              </w:rPr>
            </w:pPr>
          </w:p>
        </w:tc>
        <w:tc>
          <w:tcPr>
            <w:tcW w:w="3231" w:type="dxa"/>
          </w:tcPr>
          <w:p w14:paraId="3EB2DB0F" w14:textId="77777777" w:rsidR="00C93F05" w:rsidRPr="00C93F05" w:rsidRDefault="00C93F05" w:rsidP="00C93F05">
            <w:pPr>
              <w:spacing w:after="120" w:line="264" w:lineRule="auto"/>
              <w:ind w:hanging="357"/>
              <w:rPr>
                <w:rFonts w:ascii="Sora" w:hAnsi="Sora" w:cs="Sora"/>
                <w:noProof/>
                <w:color w:val="262626" w:themeColor="text1" w:themeTint="D9"/>
                <w:lang w:eastAsia="en-GB"/>
              </w:rPr>
            </w:pPr>
          </w:p>
        </w:tc>
      </w:tr>
      <w:tr w:rsidR="00C93F05" w:rsidRPr="00C93F05" w14:paraId="75D807A8" w14:textId="77777777" w:rsidTr="005425AD">
        <w:trPr>
          <w:trHeight w:val="2665"/>
        </w:trPr>
        <w:tc>
          <w:tcPr>
            <w:tcW w:w="5499" w:type="dxa"/>
          </w:tcPr>
          <w:p w14:paraId="58B48D10" w14:textId="77777777" w:rsidR="00C93F05" w:rsidRPr="00C93F05" w:rsidRDefault="00C93F05" w:rsidP="00C93F05">
            <w:pPr>
              <w:numPr>
                <w:ilvl w:val="0"/>
                <w:numId w:val="8"/>
              </w:numPr>
              <w:spacing w:after="120" w:line="264" w:lineRule="auto"/>
              <w:ind w:hanging="357"/>
              <w:rPr>
                <w:rFonts w:ascii="Sora" w:hAnsi="Sora" w:cs="Sora"/>
                <w:noProof/>
                <w:color w:val="262626"/>
                <w:lang w:eastAsia="en-GB"/>
              </w:rPr>
            </w:pPr>
            <w:r w:rsidRPr="00C93F05">
              <w:rPr>
                <w:rFonts w:ascii="Sora" w:hAnsi="Sora" w:cs="Sora"/>
                <w:noProof/>
                <w:color w:val="262626"/>
                <w:lang w:eastAsia="en-GB"/>
              </w:rPr>
              <w:t>Oversee the training of staff in:</w:t>
            </w:r>
          </w:p>
          <w:p w14:paraId="21947C1A"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working with mixed modes of assessment</w:t>
            </w:r>
          </w:p>
          <w:p w14:paraId="5869AA64"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compliance with combinations and submission requirements</w:t>
            </w:r>
          </w:p>
          <w:p w14:paraId="68BA99F7"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moderation and standardisation processes</w:t>
            </w:r>
          </w:p>
          <w:p w14:paraId="59B17830" w14:textId="77777777" w:rsidR="00C93F05" w:rsidRPr="00C93F05" w:rsidRDefault="00C93F05" w:rsidP="00C93F05">
            <w:pPr>
              <w:numPr>
                <w:ilvl w:val="0"/>
                <w:numId w:val="2"/>
              </w:numPr>
              <w:kinsoku w:val="0"/>
              <w:overflowPunct w:val="0"/>
              <w:spacing w:after="120" w:line="264" w:lineRule="auto"/>
              <w:ind w:hanging="357"/>
              <w:textAlignment w:val="baseline"/>
              <w:rPr>
                <w:rFonts w:ascii="Sora" w:hAnsi="Sora" w:cs="Sora"/>
                <w:noProof/>
                <w:color w:val="262626"/>
                <w:lang w:eastAsia="en-GB"/>
              </w:rPr>
            </w:pPr>
            <w:r w:rsidRPr="00C93F05">
              <w:rPr>
                <w:rFonts w:ascii="Sora" w:hAnsi="Sora" w:cs="Sora"/>
                <w:noProof/>
                <w:color w:val="262626"/>
                <w:lang w:eastAsia="en-GB"/>
              </w:rPr>
              <w:t>protocols for non-examination assessments such as employer set projects. </w:t>
            </w:r>
          </w:p>
        </w:tc>
        <w:tc>
          <w:tcPr>
            <w:tcW w:w="734" w:type="dxa"/>
          </w:tcPr>
          <w:p w14:paraId="085CB304" w14:textId="77777777" w:rsidR="00C93F05" w:rsidRPr="00C93F05" w:rsidRDefault="00C93F05" w:rsidP="00C93F05">
            <w:pPr>
              <w:spacing w:after="120" w:line="264" w:lineRule="auto"/>
              <w:rPr>
                <w:rFonts w:ascii="Sora" w:hAnsi="Sora" w:cs="Sora"/>
                <w:noProof/>
                <w:color w:val="262626" w:themeColor="text1" w:themeTint="D9"/>
                <w:lang w:eastAsia="en-GB"/>
              </w:rPr>
            </w:pPr>
          </w:p>
        </w:tc>
        <w:tc>
          <w:tcPr>
            <w:tcW w:w="3231" w:type="dxa"/>
          </w:tcPr>
          <w:p w14:paraId="674C514E" w14:textId="77777777" w:rsidR="00C93F05" w:rsidRPr="00C93F05" w:rsidRDefault="00C93F05" w:rsidP="00C93F05">
            <w:pPr>
              <w:spacing w:after="120" w:line="264" w:lineRule="auto"/>
              <w:ind w:hanging="357"/>
              <w:rPr>
                <w:rFonts w:ascii="Sora" w:hAnsi="Sora" w:cs="Sora"/>
                <w:noProof/>
                <w:color w:val="262626" w:themeColor="text1" w:themeTint="D9"/>
                <w:lang w:eastAsia="en-GB"/>
              </w:rPr>
            </w:pPr>
          </w:p>
        </w:tc>
      </w:tr>
    </w:tbl>
    <w:p w14:paraId="269A5579" w14:textId="77777777" w:rsidR="00456C0A" w:rsidRDefault="00456C0A"/>
    <w:sectPr w:rsidR="00456C0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CFED2" w14:textId="77777777" w:rsidR="003A51B8" w:rsidRDefault="003A51B8" w:rsidP="00C93F05">
      <w:pPr>
        <w:spacing w:after="0" w:line="240" w:lineRule="auto"/>
      </w:pPr>
      <w:r>
        <w:separator/>
      </w:r>
    </w:p>
  </w:endnote>
  <w:endnote w:type="continuationSeparator" w:id="0">
    <w:p w14:paraId="221107F7" w14:textId="77777777" w:rsidR="003A51B8" w:rsidRDefault="003A51B8" w:rsidP="00C93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ra">
    <w:altName w:val="Khmer UI"/>
    <w:panose1 w:val="00000000000000000000"/>
    <w:charset w:val="00"/>
    <w:family w:val="auto"/>
    <w:pitch w:val="variable"/>
    <w:sig w:usb0="A000006F" w:usb1="5000004B" w:usb2="00010000" w:usb3="00000000" w:csb0="00000093" w:csb1="00000000"/>
  </w:font>
  <w:font w:name="Arial">
    <w:panose1 w:val="020B0604020202020204"/>
    <w:charset w:val="00"/>
    <w:family w:val="swiss"/>
    <w:pitch w:val="variable"/>
    <w:sig w:usb0="E0002EFF" w:usb1="C000785B" w:usb2="00000009" w:usb3="00000000" w:csb0="000001FF" w:csb1="00000000"/>
  </w:font>
  <w:font w:name="Poppins">
    <w:altName w:val="Mangal"/>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1EAA" w14:textId="2D1F395B" w:rsidR="00C4792E" w:rsidRDefault="00C4792E">
    <w:pPr>
      <w:pStyle w:val="Footer"/>
    </w:pPr>
    <w:r>
      <w:rPr>
        <w:noProof/>
      </w:rPr>
      <w:drawing>
        <wp:anchor distT="0" distB="0" distL="114300" distR="114300" simplePos="0" relativeHeight="251659264" behindDoc="0" locked="0" layoutInCell="1" allowOverlap="1" wp14:anchorId="21E8363F" wp14:editId="6475CEB9">
          <wp:simplePos x="0" y="0"/>
          <wp:positionH relativeFrom="column">
            <wp:posOffset>0</wp:posOffset>
          </wp:positionH>
          <wp:positionV relativeFrom="paragraph">
            <wp:posOffset>0</wp:posOffset>
          </wp:positionV>
          <wp:extent cx="1095375" cy="368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3683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36535" w14:textId="77777777" w:rsidR="003A51B8" w:rsidRDefault="003A51B8" w:rsidP="00C93F05">
      <w:pPr>
        <w:spacing w:after="0" w:line="240" w:lineRule="auto"/>
      </w:pPr>
      <w:r>
        <w:separator/>
      </w:r>
    </w:p>
  </w:footnote>
  <w:footnote w:type="continuationSeparator" w:id="0">
    <w:p w14:paraId="11C3937A" w14:textId="77777777" w:rsidR="003A51B8" w:rsidRDefault="003A51B8" w:rsidP="00C93F05">
      <w:pPr>
        <w:spacing w:after="0" w:line="240" w:lineRule="auto"/>
      </w:pPr>
      <w:r>
        <w:continuationSeparator/>
      </w:r>
    </w:p>
  </w:footnote>
  <w:footnote w:id="1">
    <w:p w14:paraId="7BAAAE91" w14:textId="77777777" w:rsidR="00C93F05" w:rsidRDefault="00C93F05" w:rsidP="00C93F05">
      <w:pPr>
        <w:pStyle w:val="FootnoteText"/>
        <w:spacing w:after="240"/>
      </w:pPr>
      <w:r>
        <w:rPr>
          <w:rStyle w:val="FootnoteReference"/>
        </w:rPr>
        <w:footnoteRef/>
      </w:r>
      <w:r>
        <w:t xml:space="preserve"> Capability refers to knowledge, skills and expertise available in the organisation to design, deliver and manage a high-quality T Level programme, particularly whether there is suffcient breadth and depth in the teams. Capacity refers to the amount of human resource available to do this, paricularly whether there are enough people for the planned activity levels.</w:t>
      </w:r>
    </w:p>
  </w:footnote>
  <w:footnote w:id="2">
    <w:p w14:paraId="5DF7D84D" w14:textId="77777777" w:rsidR="00C93F05" w:rsidRDefault="00C93F05" w:rsidP="00C93F05">
      <w:pPr>
        <w:pStyle w:val="FootnoteText"/>
        <w:spacing w:before="120" w:after="240"/>
      </w:pPr>
      <w:r>
        <w:rPr>
          <w:rStyle w:val="FootnoteReference"/>
        </w:rPr>
        <w:footnoteRef/>
      </w:r>
      <w:r>
        <w:t xml:space="preserve"> In this context ‘engagement’ means all activities up to the point at which employers become actively involved with T Levels, e.g. by offering industry placements. ‘Development’ refers to subsequent activities designed to maintain or extend employers’ involvement.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1AB8" w14:textId="63312637" w:rsidR="00C4792E" w:rsidRDefault="00C4792E">
    <w:pPr>
      <w:pStyle w:val="Header"/>
    </w:pPr>
    <w:r>
      <w:rPr>
        <w:noProof/>
      </w:rPr>
      <w:drawing>
        <wp:inline distT="0" distB="0" distL="0" distR="0" wp14:anchorId="6F93FF71" wp14:editId="1BBB8EBC">
          <wp:extent cx="1554480" cy="506578"/>
          <wp:effectExtent l="0" t="0" r="7620" b="8255"/>
          <wp:docPr id="3" name="Picture 3" descr="T Lev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
                    <a:extLst>
                      <a:ext uri="{28A0092B-C50C-407E-A947-70E740481C1C}">
                        <a14:useLocalDpi xmlns:a14="http://schemas.microsoft.com/office/drawing/2010/main" val="0"/>
                      </a:ext>
                    </a:extLst>
                  </a:blip>
                  <a:stretch>
                    <a:fillRect/>
                  </a:stretch>
                </pic:blipFill>
                <pic:spPr>
                  <a:xfrm>
                    <a:off x="0" y="0"/>
                    <a:ext cx="1554480" cy="5065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41E"/>
    <w:multiLevelType w:val="hybridMultilevel"/>
    <w:tmpl w:val="DCFEBF58"/>
    <w:lvl w:ilvl="0" w:tplc="7E947376">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68B5E95"/>
    <w:multiLevelType w:val="multilevel"/>
    <w:tmpl w:val="22BE54C4"/>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78F51AC"/>
    <w:multiLevelType w:val="hybridMultilevel"/>
    <w:tmpl w:val="EF0C3652"/>
    <w:lvl w:ilvl="0" w:tplc="646A93D8">
      <w:start w:val="1"/>
      <w:numFmt w:val="decimal"/>
      <w:lvlText w:val="%1."/>
      <w:lvlJc w:val="left"/>
      <w:pPr>
        <w:ind w:left="720" w:hanging="360"/>
      </w:pPr>
      <w:rPr>
        <w:rFonts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F10AA0"/>
    <w:multiLevelType w:val="hybridMultilevel"/>
    <w:tmpl w:val="0C72E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2B456E"/>
    <w:multiLevelType w:val="hybridMultilevel"/>
    <w:tmpl w:val="81D2C69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5E1785"/>
    <w:multiLevelType w:val="hybridMultilevel"/>
    <w:tmpl w:val="81D2C69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533670"/>
    <w:multiLevelType w:val="hybridMultilevel"/>
    <w:tmpl w:val="23E2F75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48953577"/>
    <w:multiLevelType w:val="hybridMultilevel"/>
    <w:tmpl w:val="81D2C69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305CF4"/>
    <w:multiLevelType w:val="hybridMultilevel"/>
    <w:tmpl w:val="23E2F75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59759CC"/>
    <w:multiLevelType w:val="hybridMultilevel"/>
    <w:tmpl w:val="81D2C69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0"/>
  </w:num>
  <w:num w:numId="4">
    <w:abstractNumId w:val="7"/>
  </w:num>
  <w:num w:numId="5">
    <w:abstractNumId w:val="5"/>
  </w:num>
  <w:num w:numId="6">
    <w:abstractNumId w:val="9"/>
  </w:num>
  <w:num w:numId="7">
    <w:abstractNumId w:val="11"/>
  </w:num>
  <w:num w:numId="8">
    <w:abstractNumId w:val="6"/>
  </w:num>
  <w:num w:numId="9">
    <w:abstractNumId w:val="2"/>
  </w:num>
  <w:num w:numId="10">
    <w:abstractNumId w:val="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05"/>
    <w:rsid w:val="001360F2"/>
    <w:rsid w:val="001A3BE0"/>
    <w:rsid w:val="003A51B8"/>
    <w:rsid w:val="00456C0A"/>
    <w:rsid w:val="00C4792E"/>
    <w:rsid w:val="00C93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A0D66"/>
  <w15:chartTrackingRefBased/>
  <w15:docId w15:val="{506804A2-E41E-4AF9-9389-7699A9C0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3F05"/>
    <w:pPr>
      <w:spacing w:before="12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C93F05"/>
    <w:rPr>
      <w:vertAlign w:val="superscript"/>
    </w:rPr>
  </w:style>
  <w:style w:type="paragraph" w:styleId="FootnoteText">
    <w:name w:val="footnote text"/>
    <w:basedOn w:val="Normal"/>
    <w:link w:val="FootnoteTextChar"/>
    <w:uiPriority w:val="99"/>
    <w:semiHidden/>
    <w:unhideWhenUsed/>
    <w:rsid w:val="00C93F05"/>
    <w:pPr>
      <w:spacing w:after="0" w:line="240" w:lineRule="auto"/>
    </w:pPr>
    <w:rPr>
      <w:rFonts w:ascii="Sora" w:hAnsi="Sora" w:cs="Sora"/>
      <w:noProof/>
      <w:color w:val="262626" w:themeColor="text1" w:themeTint="D9"/>
      <w:sz w:val="20"/>
      <w:szCs w:val="20"/>
      <w:lang w:eastAsia="en-GB"/>
    </w:rPr>
  </w:style>
  <w:style w:type="character" w:customStyle="1" w:styleId="FootnoteTextChar">
    <w:name w:val="Footnote Text Char"/>
    <w:basedOn w:val="DefaultParagraphFont"/>
    <w:link w:val="FootnoteText"/>
    <w:uiPriority w:val="99"/>
    <w:semiHidden/>
    <w:rsid w:val="00C93F05"/>
    <w:rPr>
      <w:rFonts w:ascii="Sora" w:hAnsi="Sora" w:cs="Sora"/>
      <w:noProof/>
      <w:color w:val="262626" w:themeColor="text1" w:themeTint="D9"/>
      <w:sz w:val="20"/>
      <w:szCs w:val="20"/>
      <w:lang w:eastAsia="en-GB"/>
    </w:rPr>
  </w:style>
  <w:style w:type="paragraph" w:styleId="Header">
    <w:name w:val="header"/>
    <w:basedOn w:val="Normal"/>
    <w:link w:val="HeaderChar"/>
    <w:uiPriority w:val="99"/>
    <w:unhideWhenUsed/>
    <w:rsid w:val="00C47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92E"/>
  </w:style>
  <w:style w:type="paragraph" w:styleId="Footer">
    <w:name w:val="footer"/>
    <w:basedOn w:val="Normal"/>
    <w:link w:val="FooterChar"/>
    <w:uiPriority w:val="99"/>
    <w:unhideWhenUsed/>
    <w:rsid w:val="00C479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92E"/>
  </w:style>
  <w:style w:type="paragraph" w:customStyle="1" w:styleId="DfESOutNumbered">
    <w:name w:val="DfESOutNumbered"/>
    <w:basedOn w:val="Normal"/>
    <w:link w:val="DfESOutNumberedChar"/>
    <w:rsid w:val="001A3BE0"/>
    <w:pPr>
      <w:widowControl w:val="0"/>
      <w:numPr>
        <w:numId w:val="10"/>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1A3BE0"/>
    <w:rPr>
      <w:rFonts w:ascii="Arial" w:eastAsia="Times New Roman" w:hAnsi="Arial" w:cs="Arial"/>
      <w:szCs w:val="20"/>
    </w:rPr>
  </w:style>
  <w:style w:type="paragraph" w:customStyle="1" w:styleId="DeptBullets">
    <w:name w:val="DeptBullets"/>
    <w:basedOn w:val="Normal"/>
    <w:link w:val="DeptBulletsChar"/>
    <w:rsid w:val="001A3BE0"/>
    <w:pPr>
      <w:widowControl w:val="0"/>
      <w:numPr>
        <w:numId w:val="1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1A3BE0"/>
    <w:rPr>
      <w:rFonts w:ascii="Arial" w:eastAsia="Times New Roman" w:hAnsi="Arial" w:cs="Times New Roman"/>
      <w:sz w:val="24"/>
      <w:szCs w:val="20"/>
    </w:rPr>
  </w:style>
  <w:style w:type="character" w:styleId="Hyperlink">
    <w:name w:val="Hyperlink"/>
    <w:basedOn w:val="DefaultParagraphFont"/>
    <w:uiPriority w:val="99"/>
    <w:unhideWhenUsed/>
    <w:rsid w:val="001A3BE0"/>
    <w:rPr>
      <w:color w:val="0563C1" w:themeColor="hyperlink"/>
      <w:u w:val="single"/>
    </w:rPr>
  </w:style>
  <w:style w:type="character" w:styleId="UnresolvedMention">
    <w:name w:val="Unresolved Mention"/>
    <w:basedOn w:val="DefaultParagraphFont"/>
    <w:uiPriority w:val="99"/>
    <w:semiHidden/>
    <w:unhideWhenUsed/>
    <w:rsid w:val="001A3BE0"/>
    <w:rPr>
      <w:color w:val="605E5C"/>
      <w:shd w:val="clear" w:color="auto" w:fill="E1DFDD"/>
    </w:rPr>
  </w:style>
  <w:style w:type="character" w:styleId="FollowedHyperlink">
    <w:name w:val="FollowedHyperlink"/>
    <w:basedOn w:val="DefaultParagraphFont"/>
    <w:uiPriority w:val="99"/>
    <w:semiHidden/>
    <w:unhideWhenUsed/>
    <w:rsid w:val="001A3B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foundation.co.uk/supporting/professional-development/technical-education/t-levels/industry-insights/" TargetMode="External"/><Relationship Id="rId3" Type="http://schemas.openxmlformats.org/officeDocument/2006/relationships/settings" Target="settings.xml"/><Relationship Id="rId7" Type="http://schemas.openxmlformats.org/officeDocument/2006/relationships/hyperlink" Target="https://support.tlevels.gov.uk/hc/en-gb/articles/440631855784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1010</Words>
  <Characters>5761</Characters>
  <Application>Microsoft Office Word</Application>
  <DocSecurity>0</DocSecurity>
  <Lines>48</Lines>
  <Paragraphs>13</Paragraphs>
  <ScaleCrop>false</ScaleCrop>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Bradley</dc:creator>
  <cp:keywords/>
  <dc:description/>
  <cp:lastModifiedBy>LAVERY, Vicci</cp:lastModifiedBy>
  <cp:revision>2</cp:revision>
  <dcterms:created xsi:type="dcterms:W3CDTF">2021-09-29T08:23:00Z</dcterms:created>
  <dcterms:modified xsi:type="dcterms:W3CDTF">2021-09-29T08:23:00Z</dcterms:modified>
</cp:coreProperties>
</file>