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spacing w:after="0" w:line="240" w:lineRule="auto"/>
        <w:rPr>
          <w:rFonts w:ascii="Arial" w:eastAsiaTheme="minorHAnsi" w:hAnsi="Arial" w:cs="Arial"/>
          <w:b/>
          <w:bCs/>
          <w:i/>
          <w:iCs/>
          <w:caps/>
          <w:color w:val="FC4421"/>
          <w:kern w:val="2"/>
          <w:sz w:val="36"/>
          <w:szCs w:val="36"/>
          <w:lang w:val="en-GB"/>
          <w14:ligatures w14:val="standardContextual"/>
        </w:rPr>
      </w:pPr>
    </w:p>
    <w:p w14:paraId="22A81546" w14:textId="318E4947" w:rsidR="00EB1FE8" w:rsidRPr="00707516" w:rsidRDefault="00B02D7C" w:rsidP="00BA3598">
      <w:pPr>
        <w:spacing w:after="0" w:line="240" w:lineRule="auto"/>
        <w:rPr>
          <w:rFonts w:ascii="Arial" w:eastAsiaTheme="minorHAnsi" w:hAnsi="Arial" w:cs="Arial"/>
          <w:b/>
          <w:bCs/>
          <w:i/>
          <w:iCs/>
          <w:caps/>
          <w:color w:val="FC4421"/>
          <w:kern w:val="2"/>
          <w:sz w:val="36"/>
          <w:szCs w:val="36"/>
          <w:lang w:val="en-GB"/>
          <w14:ligatures w14:val="standardContextual"/>
        </w:rPr>
      </w:pPr>
      <w:r w:rsidRPr="00707516">
        <w:rPr>
          <w:rFonts w:ascii="Arial" w:eastAsiaTheme="minorHAnsi" w:hAnsi="Arial" w:cs="Arial"/>
          <w:b/>
          <w:bCs/>
          <w:i/>
          <w:iCs/>
          <w:caps/>
          <w:color w:val="FC4421"/>
          <w:kern w:val="2"/>
          <w:sz w:val="36"/>
          <w:szCs w:val="36"/>
          <w:lang w:val="en-GB"/>
          <w14:ligatures w14:val="standardContextual"/>
        </w:rPr>
        <w:t xml:space="preserve">T Level Industry Placement </w:t>
      </w:r>
      <w:r w:rsidR="00C55E27">
        <w:rPr>
          <w:rFonts w:ascii="Arial" w:eastAsiaTheme="minorHAnsi" w:hAnsi="Arial" w:cs="Arial"/>
          <w:b/>
          <w:bCs/>
          <w:i/>
          <w:iCs/>
          <w:caps/>
          <w:color w:val="FC4421"/>
          <w:kern w:val="2"/>
          <w:sz w:val="36"/>
          <w:szCs w:val="36"/>
          <w:lang w:val="en-GB"/>
          <w14:ligatures w14:val="standardContextual"/>
        </w:rPr>
        <w:t xml:space="preserve">SMALL TEAM </w:t>
      </w:r>
      <w:r w:rsidRPr="00707516">
        <w:rPr>
          <w:rFonts w:ascii="Arial" w:eastAsiaTheme="minorHAnsi" w:hAnsi="Arial" w:cs="Arial"/>
          <w:b/>
          <w:bCs/>
          <w:i/>
          <w:iCs/>
          <w:caps/>
          <w:color w:val="FC4421"/>
          <w:kern w:val="2"/>
          <w:sz w:val="36"/>
          <w:szCs w:val="36"/>
          <w:lang w:val="en-GB"/>
          <w14:ligatures w14:val="standardContextual"/>
        </w:rPr>
        <w:t>Project Briefs</w:t>
      </w:r>
    </w:p>
    <w:p w14:paraId="0342526A" w14:textId="77777777" w:rsidR="00ED49B7" w:rsidRPr="00707516" w:rsidRDefault="00ED49B7" w:rsidP="00BA3598">
      <w:pPr>
        <w:spacing w:after="0" w:line="240" w:lineRule="auto"/>
        <w:rPr>
          <w:rFonts w:ascii="Arial" w:hAnsi="Arial" w:cs="Arial"/>
          <w:lang w:val="en-GB"/>
        </w:rPr>
      </w:pPr>
    </w:p>
    <w:p w14:paraId="1F8D3EEE" w14:textId="10308D3A" w:rsidR="00F91E8A" w:rsidRPr="00F91E8A" w:rsidRDefault="00F91E8A" w:rsidP="00F91E8A">
      <w:pPr>
        <w:spacing w:after="0" w:line="240" w:lineRule="auto"/>
        <w:rPr>
          <w:rFonts w:ascii="Arial" w:eastAsiaTheme="minorHAnsi" w:hAnsi="Arial" w:cs="Arial"/>
          <w:b/>
          <w:bCs/>
          <w:i/>
          <w:iCs/>
          <w:color w:val="FC4421"/>
          <w:kern w:val="2"/>
          <w:sz w:val="28"/>
          <w:szCs w:val="28"/>
          <w:lang w:val="en-GB"/>
          <w14:ligatures w14:val="standardContextual"/>
        </w:rPr>
      </w:pPr>
      <w:r w:rsidRPr="00F91E8A">
        <w:rPr>
          <w:rFonts w:ascii="Arial" w:eastAsiaTheme="minorHAnsi" w:hAnsi="Arial" w:cs="Arial"/>
          <w:b/>
          <w:bCs/>
          <w:i/>
          <w:iCs/>
          <w:color w:val="FC4421"/>
          <w:kern w:val="2"/>
          <w:sz w:val="28"/>
          <w:szCs w:val="28"/>
          <w:lang w:val="en-GB"/>
          <w14:ligatures w14:val="standardContextual"/>
        </w:rPr>
        <w:t>DESIGN FOR CHANGE: SUSTAINABILITY AUDIT &amp; FEASIBILITY</w:t>
      </w:r>
      <w:r>
        <w:rPr>
          <w:rFonts w:ascii="Arial" w:eastAsiaTheme="minorHAnsi" w:hAnsi="Arial" w:cs="Arial"/>
          <w:b/>
          <w:bCs/>
          <w:i/>
          <w:iCs/>
          <w:color w:val="FC4421"/>
          <w:kern w:val="2"/>
          <w:sz w:val="28"/>
          <w:szCs w:val="28"/>
          <w:lang w:val="en-GB"/>
          <w14:ligatures w14:val="standardContextual"/>
        </w:rPr>
        <w:t xml:space="preserve"> </w:t>
      </w:r>
      <w:r w:rsidRPr="00F91E8A">
        <w:rPr>
          <w:rFonts w:ascii="Arial" w:eastAsiaTheme="minorHAnsi" w:hAnsi="Arial" w:cs="Arial"/>
          <w:b/>
          <w:bCs/>
          <w:i/>
          <w:iCs/>
          <w:color w:val="FC4421"/>
          <w:kern w:val="2"/>
          <w:sz w:val="28"/>
          <w:szCs w:val="28"/>
          <w:lang w:val="en-GB"/>
          <w14:ligatures w14:val="standardContextual"/>
        </w:rPr>
        <w:t>PROPOSAL</w:t>
      </w:r>
    </w:p>
    <w:p w14:paraId="58F43351" w14:textId="08B3FB05" w:rsidR="00EB1FE8" w:rsidRPr="00C55E27" w:rsidRDefault="00EB1FE8"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1817FB12" w14:textId="77777777" w:rsidR="00BA3598" w:rsidRPr="00707516"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2B6189BC" w14:textId="77777777" w:rsidR="00EB1FE8" w:rsidRPr="008B741A"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r w:rsidRPr="008B741A">
        <w:rPr>
          <w:rFonts w:ascii="Arial" w:eastAsiaTheme="minorHAnsi" w:hAnsi="Arial" w:cs="Arial"/>
          <w:b/>
          <w:bCs/>
          <w:i/>
          <w:iCs/>
          <w:color w:val="FC4421"/>
          <w:kern w:val="2"/>
          <w:sz w:val="24"/>
          <w:szCs w:val="24"/>
          <w:lang w:val="en-GB"/>
          <w14:ligatures w14:val="standardContextual"/>
        </w:rPr>
        <w:t>Employer brief</w:t>
      </w:r>
    </w:p>
    <w:p w14:paraId="179763F2" w14:textId="77777777" w:rsidR="00D30D1D" w:rsidRPr="00707516" w:rsidRDefault="00D30D1D" w:rsidP="00BA3598">
      <w:pPr>
        <w:spacing w:after="0" w:line="240" w:lineRule="auto"/>
        <w:rPr>
          <w:rFonts w:ascii="Arial" w:hAnsi="Arial" w:cs="Arial"/>
          <w:lang w:val="en-GB"/>
        </w:rPr>
      </w:pPr>
    </w:p>
    <w:p w14:paraId="67F0C761" w14:textId="77777777" w:rsidR="00F91E8A" w:rsidRPr="00F91E8A" w:rsidRDefault="00F91E8A" w:rsidP="00F91E8A">
      <w:pPr>
        <w:spacing w:after="0" w:line="240" w:lineRule="auto"/>
        <w:rPr>
          <w:rFonts w:ascii="Arial" w:hAnsi="Arial" w:cs="Arial"/>
          <w:lang w:val="en-GB"/>
        </w:rPr>
      </w:pPr>
      <w:r w:rsidRPr="00F91E8A">
        <w:rPr>
          <w:rFonts w:ascii="Arial" w:hAnsi="Arial" w:cs="Arial"/>
          <w:b/>
          <w:bCs/>
          <w:lang w:val="en-GB"/>
        </w:rPr>
        <w:t xml:space="preserve">Design for Change: </w:t>
      </w:r>
      <w:r w:rsidRPr="00F91E8A">
        <w:rPr>
          <w:rFonts w:ascii="Arial" w:hAnsi="Arial" w:cs="Arial"/>
          <w:lang w:val="en-GB"/>
        </w:rPr>
        <w:t>Sustainability Audit &amp; Feasibility Proposal</w:t>
      </w:r>
    </w:p>
    <w:p w14:paraId="1B1DCCCD" w14:textId="77777777" w:rsidR="00F91E8A" w:rsidRPr="00F91E8A" w:rsidRDefault="00F91E8A" w:rsidP="00F91E8A">
      <w:pPr>
        <w:spacing w:after="0" w:line="240" w:lineRule="auto"/>
        <w:rPr>
          <w:rFonts w:ascii="Arial" w:hAnsi="Arial" w:cs="Arial"/>
          <w:b/>
          <w:bCs/>
          <w:lang w:val="en-GB"/>
        </w:rPr>
      </w:pPr>
    </w:p>
    <w:p w14:paraId="4075B520" w14:textId="66D07794" w:rsidR="00F91E8A" w:rsidRPr="00F91E8A" w:rsidRDefault="00F91E8A" w:rsidP="00F91E8A">
      <w:pPr>
        <w:spacing w:after="0" w:line="240" w:lineRule="auto"/>
        <w:rPr>
          <w:rFonts w:ascii="Arial" w:hAnsi="Arial" w:cs="Arial"/>
          <w:lang w:val="en-GB"/>
        </w:rPr>
      </w:pPr>
      <w:r w:rsidRPr="00F91E8A">
        <w:rPr>
          <w:rFonts w:ascii="Arial" w:hAnsi="Arial" w:cs="Arial"/>
          <w:b/>
          <w:bCs/>
          <w:lang w:val="en-GB"/>
        </w:rPr>
        <w:t>Business name:</w:t>
      </w:r>
      <w:r>
        <w:rPr>
          <w:rFonts w:ascii="Arial" w:hAnsi="Arial" w:cs="Arial"/>
          <w:b/>
          <w:bCs/>
          <w:lang w:val="en-GB"/>
        </w:rPr>
        <w:t xml:space="preserve"> </w:t>
      </w:r>
      <w:r w:rsidRPr="00F91E8A">
        <w:rPr>
          <w:rFonts w:ascii="Arial" w:hAnsi="Arial" w:cs="Arial"/>
          <w:lang w:val="en-GB"/>
        </w:rPr>
        <w:t>JG Scaffolding Ltd</w:t>
      </w:r>
    </w:p>
    <w:p w14:paraId="7EB26650" w14:textId="77777777" w:rsidR="00F91E8A" w:rsidRPr="00F91E8A" w:rsidRDefault="00F91E8A" w:rsidP="00F91E8A">
      <w:pPr>
        <w:spacing w:after="0" w:line="240" w:lineRule="auto"/>
        <w:rPr>
          <w:rFonts w:ascii="Arial" w:hAnsi="Arial" w:cs="Arial"/>
          <w:b/>
          <w:bCs/>
          <w:lang w:val="en-GB"/>
        </w:rPr>
      </w:pPr>
    </w:p>
    <w:p w14:paraId="31329385" w14:textId="18B174F8" w:rsidR="00F91E8A" w:rsidRPr="00F91E8A" w:rsidRDefault="00F91E8A" w:rsidP="00F91E8A">
      <w:pPr>
        <w:spacing w:after="0" w:line="240" w:lineRule="auto"/>
        <w:rPr>
          <w:rFonts w:ascii="Arial" w:hAnsi="Arial" w:cs="Arial"/>
          <w:b/>
          <w:bCs/>
          <w:lang w:val="en-GB"/>
        </w:rPr>
      </w:pPr>
      <w:r w:rsidRPr="00F91E8A">
        <w:rPr>
          <w:rFonts w:ascii="Arial" w:hAnsi="Arial" w:cs="Arial"/>
          <w:b/>
          <w:bCs/>
          <w:lang w:val="en-GB"/>
        </w:rPr>
        <w:t>Placement contact:</w:t>
      </w:r>
      <w:r>
        <w:rPr>
          <w:rFonts w:ascii="Arial" w:hAnsi="Arial" w:cs="Arial"/>
          <w:b/>
          <w:bCs/>
          <w:lang w:val="en-GB"/>
        </w:rPr>
        <w:t xml:space="preserve"> </w:t>
      </w:r>
      <w:r w:rsidRPr="00F91E8A">
        <w:rPr>
          <w:rFonts w:ascii="Arial" w:hAnsi="Arial" w:cs="Arial"/>
          <w:lang w:val="en-GB"/>
        </w:rPr>
        <w:t>Jon Graham</w:t>
      </w:r>
    </w:p>
    <w:p w14:paraId="7C52281C" w14:textId="77777777" w:rsidR="00F91E8A" w:rsidRPr="00F91E8A" w:rsidRDefault="00F91E8A" w:rsidP="00F91E8A">
      <w:pPr>
        <w:spacing w:after="0" w:line="240" w:lineRule="auto"/>
        <w:rPr>
          <w:rFonts w:ascii="Arial" w:hAnsi="Arial" w:cs="Arial"/>
          <w:b/>
          <w:bCs/>
          <w:lang w:val="en-GB"/>
        </w:rPr>
      </w:pPr>
    </w:p>
    <w:p w14:paraId="0091F467" w14:textId="569B5D7A" w:rsidR="00F91E8A" w:rsidRPr="00F91E8A" w:rsidRDefault="00F91E8A" w:rsidP="00F91E8A">
      <w:pPr>
        <w:spacing w:after="0" w:line="240" w:lineRule="auto"/>
        <w:rPr>
          <w:rFonts w:ascii="Arial" w:hAnsi="Arial" w:cs="Arial"/>
          <w:lang w:val="en-GB"/>
        </w:rPr>
      </w:pPr>
      <w:r w:rsidRPr="00F91E8A">
        <w:rPr>
          <w:rFonts w:ascii="Arial" w:hAnsi="Arial" w:cs="Arial"/>
          <w:b/>
          <w:bCs/>
          <w:lang w:val="en-GB"/>
        </w:rPr>
        <w:t>Sector:</w:t>
      </w:r>
      <w:r>
        <w:rPr>
          <w:rFonts w:ascii="Arial" w:hAnsi="Arial" w:cs="Arial"/>
          <w:b/>
          <w:bCs/>
          <w:lang w:val="en-GB"/>
        </w:rPr>
        <w:t xml:space="preserve"> </w:t>
      </w:r>
      <w:r w:rsidRPr="00F91E8A">
        <w:rPr>
          <w:rFonts w:ascii="Arial" w:hAnsi="Arial" w:cs="Arial"/>
          <w:lang w:val="en-GB"/>
        </w:rPr>
        <w:t>Construction – Access Solutions / Temporary Works</w:t>
      </w:r>
    </w:p>
    <w:p w14:paraId="7A59B189" w14:textId="77777777" w:rsidR="00F91E8A" w:rsidRPr="00F91E8A" w:rsidRDefault="00F91E8A" w:rsidP="00F91E8A">
      <w:pPr>
        <w:spacing w:after="0" w:line="240" w:lineRule="auto"/>
        <w:rPr>
          <w:rFonts w:ascii="Arial" w:hAnsi="Arial" w:cs="Arial"/>
          <w:b/>
          <w:bCs/>
          <w:lang w:val="en-GB"/>
        </w:rPr>
      </w:pPr>
    </w:p>
    <w:p w14:paraId="5DD2887F" w14:textId="2A2D5FEA" w:rsidR="00F91E8A" w:rsidRPr="00F91E8A" w:rsidRDefault="00F91E8A" w:rsidP="00F91E8A">
      <w:pPr>
        <w:spacing w:after="0" w:line="240" w:lineRule="auto"/>
        <w:rPr>
          <w:rFonts w:ascii="Arial" w:hAnsi="Arial" w:cs="Arial"/>
          <w:b/>
          <w:bCs/>
          <w:lang w:val="en-GB"/>
        </w:rPr>
      </w:pPr>
      <w:r w:rsidRPr="00F91E8A">
        <w:rPr>
          <w:rFonts w:ascii="Arial" w:hAnsi="Arial" w:cs="Arial"/>
          <w:b/>
          <w:bCs/>
          <w:lang w:val="en-GB"/>
        </w:rPr>
        <w:t>T Level route:</w:t>
      </w:r>
      <w:r>
        <w:rPr>
          <w:rFonts w:ascii="Arial" w:hAnsi="Arial" w:cs="Arial"/>
          <w:b/>
          <w:bCs/>
          <w:lang w:val="en-GB"/>
        </w:rPr>
        <w:t xml:space="preserve"> </w:t>
      </w:r>
      <w:r w:rsidRPr="00F91E8A">
        <w:rPr>
          <w:rFonts w:ascii="Arial" w:hAnsi="Arial" w:cs="Arial"/>
          <w:lang w:val="en-GB"/>
        </w:rPr>
        <w:t>Construction: Design, Surveying and Planning</w:t>
      </w:r>
    </w:p>
    <w:p w14:paraId="70CB57C3" w14:textId="77777777" w:rsidR="00F91E8A" w:rsidRPr="00F91E8A" w:rsidRDefault="00F91E8A" w:rsidP="00F91E8A">
      <w:pPr>
        <w:spacing w:after="0" w:line="240" w:lineRule="auto"/>
        <w:rPr>
          <w:rFonts w:ascii="Arial" w:hAnsi="Arial" w:cs="Arial"/>
          <w:b/>
          <w:bCs/>
          <w:lang w:val="en-GB"/>
        </w:rPr>
      </w:pPr>
    </w:p>
    <w:p w14:paraId="6BD8A2CA" w14:textId="13ACCB2F" w:rsidR="00F91E8A" w:rsidRPr="00F91E8A" w:rsidRDefault="00F91E8A" w:rsidP="00F91E8A">
      <w:pPr>
        <w:spacing w:after="0" w:line="240" w:lineRule="auto"/>
        <w:rPr>
          <w:rFonts w:ascii="Arial" w:hAnsi="Arial" w:cs="Arial"/>
          <w:b/>
          <w:bCs/>
          <w:lang w:val="en-GB"/>
        </w:rPr>
      </w:pPr>
      <w:r w:rsidRPr="00F91E8A">
        <w:rPr>
          <w:rFonts w:ascii="Arial" w:hAnsi="Arial" w:cs="Arial"/>
          <w:b/>
          <w:bCs/>
          <w:lang w:val="en-GB"/>
        </w:rPr>
        <w:t>Team size:</w:t>
      </w:r>
      <w:r>
        <w:rPr>
          <w:rFonts w:ascii="Arial" w:hAnsi="Arial" w:cs="Arial"/>
          <w:b/>
          <w:bCs/>
          <w:lang w:val="en-GB"/>
        </w:rPr>
        <w:t xml:space="preserve"> </w:t>
      </w:r>
      <w:r w:rsidRPr="00F91E8A">
        <w:rPr>
          <w:rFonts w:ascii="Arial" w:hAnsi="Arial" w:cs="Arial"/>
          <w:lang w:val="en-GB"/>
        </w:rPr>
        <w:t>5–7 students</w:t>
      </w:r>
    </w:p>
    <w:p w14:paraId="70EA15B1" w14:textId="77777777" w:rsidR="00F91E8A" w:rsidRPr="00F91E8A" w:rsidRDefault="00F91E8A" w:rsidP="00F91E8A">
      <w:pPr>
        <w:spacing w:after="0" w:line="240" w:lineRule="auto"/>
        <w:rPr>
          <w:rFonts w:ascii="Arial" w:hAnsi="Arial" w:cs="Arial"/>
          <w:b/>
          <w:bCs/>
          <w:lang w:val="en-GB"/>
        </w:rPr>
      </w:pPr>
    </w:p>
    <w:p w14:paraId="604D9AE6" w14:textId="77777777" w:rsidR="000B6A3E" w:rsidRPr="000B6A3E" w:rsidRDefault="00F91E8A" w:rsidP="000B6A3E">
      <w:pPr>
        <w:spacing w:after="0" w:line="240" w:lineRule="auto"/>
        <w:rPr>
          <w:rFonts w:ascii="Arial" w:hAnsi="Arial" w:cs="Arial"/>
          <w:lang w:val="en-GB"/>
        </w:rPr>
      </w:pPr>
      <w:r w:rsidRPr="00F91E8A">
        <w:rPr>
          <w:rFonts w:ascii="Arial" w:hAnsi="Arial" w:cs="Arial"/>
          <w:b/>
          <w:bCs/>
          <w:lang w:val="en-GB"/>
        </w:rPr>
        <w:t>Placement format:</w:t>
      </w:r>
      <w:r>
        <w:rPr>
          <w:rFonts w:ascii="Arial" w:hAnsi="Arial" w:cs="Arial"/>
          <w:b/>
          <w:bCs/>
          <w:lang w:val="en-GB"/>
        </w:rPr>
        <w:t xml:space="preserve"> </w:t>
      </w:r>
      <w:r w:rsidR="000B6A3E" w:rsidRPr="000B6A3E">
        <w:rPr>
          <w:rFonts w:ascii="Arial" w:hAnsi="Arial" w:cs="Arial"/>
          <w:lang w:val="en-GB"/>
        </w:rPr>
        <w:t>This is a 3-week structured project, delivered on-site where possible, with designated space for the team to work. Some follow-up work may be completed at the provider location (e.g. research, report writing).</w:t>
      </w:r>
    </w:p>
    <w:p w14:paraId="1C3C517C" w14:textId="77777777" w:rsidR="000B6A3E" w:rsidRPr="000B6A3E" w:rsidRDefault="000B6A3E" w:rsidP="000B6A3E">
      <w:pPr>
        <w:spacing w:after="0" w:line="240" w:lineRule="auto"/>
        <w:rPr>
          <w:rFonts w:ascii="Arial" w:hAnsi="Arial" w:cs="Arial"/>
          <w:lang w:val="en-GB"/>
        </w:rPr>
      </w:pPr>
    </w:p>
    <w:p w14:paraId="510EB30D" w14:textId="77777777" w:rsidR="000B6A3E" w:rsidRPr="000B6A3E" w:rsidRDefault="000B6A3E" w:rsidP="000B6A3E">
      <w:pPr>
        <w:spacing w:after="0" w:line="240" w:lineRule="auto"/>
        <w:rPr>
          <w:rFonts w:ascii="Arial" w:hAnsi="Arial" w:cs="Arial"/>
          <w:lang w:val="en-GB"/>
        </w:rPr>
      </w:pPr>
      <w:r w:rsidRPr="000B6A3E">
        <w:rPr>
          <w:rFonts w:ascii="Arial" w:hAnsi="Arial" w:cs="Arial"/>
          <w:lang w:val="en-GB"/>
        </w:rPr>
        <w:t>Students will manage their own schedule day-to-day but will have key check-in points with Jon Graham.</w:t>
      </w:r>
    </w:p>
    <w:p w14:paraId="57EDCCEF" w14:textId="3BF7CB9F" w:rsidR="00EB1FE8" w:rsidRPr="00707516" w:rsidRDefault="00EB1FE8" w:rsidP="00BA3598">
      <w:pPr>
        <w:spacing w:after="0" w:line="240" w:lineRule="auto"/>
        <w:rPr>
          <w:rFonts w:ascii="Arial" w:hAnsi="Arial" w:cs="Arial"/>
          <w:lang w:val="en-GB"/>
        </w:rPr>
      </w:pPr>
    </w:p>
    <w:p w14:paraId="58DBCC48"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context</w:t>
      </w:r>
    </w:p>
    <w:p w14:paraId="7C270BB6" w14:textId="77777777" w:rsidR="00D30D1D" w:rsidRPr="00707516" w:rsidRDefault="00D30D1D" w:rsidP="00BA3598">
      <w:pPr>
        <w:spacing w:after="0" w:line="240" w:lineRule="auto"/>
        <w:rPr>
          <w:rFonts w:ascii="Arial" w:hAnsi="Arial" w:cs="Arial"/>
          <w:lang w:val="en-GB"/>
        </w:rPr>
      </w:pPr>
    </w:p>
    <w:p w14:paraId="3D593A60" w14:textId="526BE2EB" w:rsidR="004F4B65" w:rsidRPr="004F4B65" w:rsidRDefault="004F4B65" w:rsidP="004F4B65">
      <w:pPr>
        <w:spacing w:after="0" w:line="240" w:lineRule="auto"/>
        <w:rPr>
          <w:rFonts w:ascii="Arial" w:hAnsi="Arial" w:cs="Arial"/>
          <w:lang w:val="en-GB"/>
        </w:rPr>
      </w:pPr>
      <w:r w:rsidRPr="004F4B65">
        <w:rPr>
          <w:rFonts w:ascii="Arial" w:hAnsi="Arial" w:cs="Arial"/>
          <w:lang w:val="en-GB"/>
        </w:rPr>
        <w:t>At JG Scaffolding Ltd, we pride ourselves on delivering safe, efficient access solutions to construction projects of all sizes. As a growing SME in the construction sector</w:t>
      </w:r>
      <w:r w:rsidR="00D812FF">
        <w:rPr>
          <w:rFonts w:ascii="Arial" w:hAnsi="Arial" w:cs="Arial"/>
          <w:lang w:val="en-GB"/>
        </w:rPr>
        <w:t xml:space="preserve"> and an essential part of supply chain working</w:t>
      </w:r>
      <w:r w:rsidRPr="004F4B65">
        <w:rPr>
          <w:rFonts w:ascii="Arial" w:hAnsi="Arial" w:cs="Arial"/>
          <w:lang w:val="en-GB"/>
        </w:rPr>
        <w:t>, we are keen to explore how we can operate more sustainably across our office, yard, and storage warehouse.</w:t>
      </w:r>
    </w:p>
    <w:p w14:paraId="2321438D" w14:textId="77777777" w:rsidR="004F4B65" w:rsidRPr="004F4B65" w:rsidRDefault="004F4B65" w:rsidP="004F4B65">
      <w:pPr>
        <w:spacing w:after="0" w:line="240" w:lineRule="auto"/>
        <w:rPr>
          <w:rFonts w:ascii="Arial" w:hAnsi="Arial" w:cs="Arial"/>
          <w:lang w:val="en-GB"/>
        </w:rPr>
      </w:pPr>
    </w:p>
    <w:p w14:paraId="4E29476C" w14:textId="77777777" w:rsidR="004F4B65" w:rsidRPr="004F4B65" w:rsidRDefault="004F4B65" w:rsidP="004F4B65">
      <w:pPr>
        <w:spacing w:after="0" w:line="240" w:lineRule="auto"/>
        <w:rPr>
          <w:rFonts w:ascii="Arial" w:hAnsi="Arial" w:cs="Arial"/>
          <w:lang w:val="en-GB"/>
        </w:rPr>
      </w:pPr>
      <w:r w:rsidRPr="004F4B65">
        <w:rPr>
          <w:rFonts w:ascii="Arial" w:hAnsi="Arial" w:cs="Arial"/>
          <w:lang w:val="en-GB"/>
        </w:rPr>
        <w:t xml:space="preserve">We’re inviting a team of T Level students to work with us on a practical challenge: to carry out a </w:t>
      </w:r>
      <w:r w:rsidRPr="004F4B65">
        <w:rPr>
          <w:rFonts w:ascii="Arial" w:hAnsi="Arial" w:cs="Arial"/>
          <w:b/>
          <w:bCs/>
          <w:lang w:val="en-GB"/>
        </w:rPr>
        <w:t>sustainability audit</w:t>
      </w:r>
      <w:r w:rsidRPr="004F4B65">
        <w:rPr>
          <w:rFonts w:ascii="Arial" w:hAnsi="Arial" w:cs="Arial"/>
          <w:lang w:val="en-GB"/>
        </w:rPr>
        <w:t xml:space="preserve"> of our site and follow this up with a </w:t>
      </w:r>
      <w:r w:rsidRPr="004F4B65">
        <w:rPr>
          <w:rFonts w:ascii="Arial" w:hAnsi="Arial" w:cs="Arial"/>
          <w:b/>
          <w:bCs/>
          <w:lang w:val="en-GB"/>
        </w:rPr>
        <w:t>feasibility proposal</w:t>
      </w:r>
      <w:r w:rsidRPr="004F4B65">
        <w:rPr>
          <w:rFonts w:ascii="Arial" w:hAnsi="Arial" w:cs="Arial"/>
          <w:lang w:val="en-GB"/>
        </w:rPr>
        <w:t xml:space="preserve"> suggesting realistic, cost-effective improvements. These might relate to how we use energy, materials, or manage waste.</w:t>
      </w:r>
    </w:p>
    <w:p w14:paraId="20A5D3DA" w14:textId="77777777" w:rsidR="004F4B65" w:rsidRPr="004F4B65" w:rsidRDefault="004F4B65" w:rsidP="004F4B65">
      <w:pPr>
        <w:spacing w:after="0" w:line="240" w:lineRule="auto"/>
        <w:rPr>
          <w:rFonts w:ascii="Arial" w:hAnsi="Arial" w:cs="Arial"/>
          <w:lang w:val="en-GB"/>
        </w:rPr>
      </w:pPr>
    </w:p>
    <w:p w14:paraId="14BD0EF7" w14:textId="77777777" w:rsidR="004F4B65" w:rsidRPr="004F4B65" w:rsidRDefault="004F4B65" w:rsidP="004F4B65">
      <w:pPr>
        <w:spacing w:after="0" w:line="240" w:lineRule="auto"/>
        <w:rPr>
          <w:rFonts w:ascii="Arial" w:hAnsi="Arial" w:cs="Arial"/>
          <w:lang w:val="en-GB"/>
        </w:rPr>
      </w:pPr>
      <w:r w:rsidRPr="004F4B65">
        <w:rPr>
          <w:rFonts w:ascii="Arial" w:hAnsi="Arial" w:cs="Arial"/>
          <w:lang w:val="en-GB"/>
        </w:rPr>
        <w:t>This project gives students an opportunity to apply classroom learning to a live business environment, while helping us generate fresh ideas and spot opportunities we may have overlooked.</w:t>
      </w:r>
    </w:p>
    <w:p w14:paraId="1721397E" w14:textId="77777777" w:rsidR="00D812FF" w:rsidRDefault="00D812FF" w:rsidP="00BA3598">
      <w:pPr>
        <w:spacing w:after="0" w:line="240" w:lineRule="auto"/>
        <w:rPr>
          <w:rFonts w:ascii="Arial" w:hAnsi="Arial" w:cs="Arial"/>
          <w:lang w:val="en-GB"/>
        </w:rPr>
      </w:pPr>
    </w:p>
    <w:p w14:paraId="2E39D9DA" w14:textId="673A7D83" w:rsidR="00F958AF" w:rsidRPr="00F958AF" w:rsidRDefault="00F958AF" w:rsidP="00F958AF">
      <w:pPr>
        <w:spacing w:after="0" w:line="240" w:lineRule="auto"/>
        <w:rPr>
          <w:rFonts w:ascii="Arial" w:hAnsi="Arial" w:cs="Arial"/>
          <w:lang w:val="en-GB"/>
        </w:rPr>
      </w:pPr>
      <w:r w:rsidRPr="00F958AF">
        <w:rPr>
          <w:rFonts w:ascii="Arial" w:hAnsi="Arial" w:cs="Arial"/>
          <w:lang w:val="en-GB"/>
        </w:rPr>
        <w:t xml:space="preserve">Students will be based at an agreed provider location </w:t>
      </w:r>
      <w:r w:rsidR="003C2B3A" w:rsidRPr="003C2B3A">
        <w:rPr>
          <w:rFonts w:ascii="Arial" w:hAnsi="Arial" w:cs="Arial"/>
        </w:rPr>
        <w:t xml:space="preserve">and will be supervised and supported directly by </w:t>
      </w:r>
      <w:r w:rsidR="00D812FF">
        <w:rPr>
          <w:rFonts w:ascii="Arial" w:hAnsi="Arial" w:cs="Arial"/>
        </w:rPr>
        <w:t>Jon Graham</w:t>
      </w:r>
      <w:r w:rsidR="003C2B3A" w:rsidRPr="003C2B3A">
        <w:rPr>
          <w:rFonts w:ascii="Arial" w:hAnsi="Arial" w:cs="Arial"/>
        </w:rPr>
        <w:t xml:space="preserve">, </w:t>
      </w:r>
      <w:r w:rsidR="00D812FF">
        <w:rPr>
          <w:rFonts w:ascii="Arial" w:hAnsi="Arial" w:cs="Arial"/>
        </w:rPr>
        <w:t>Business Owner</w:t>
      </w:r>
      <w:r w:rsidR="003C2B3A" w:rsidRPr="003C2B3A">
        <w:rPr>
          <w:rFonts w:ascii="Arial" w:hAnsi="Arial" w:cs="Arial"/>
        </w:rPr>
        <w:t>, including regular face-to-face engagement where possible</w:t>
      </w:r>
      <w:r w:rsidR="003C2B3A">
        <w:rPr>
          <w:rFonts w:ascii="Arial" w:hAnsi="Arial" w:cs="Arial"/>
          <w:lang w:val="en-GB"/>
        </w:rPr>
        <w:t>.</w:t>
      </w:r>
      <w:r w:rsidRPr="00F958AF">
        <w:rPr>
          <w:rFonts w:ascii="Arial" w:hAnsi="Arial" w:cs="Arial"/>
          <w:lang w:val="en-GB"/>
        </w:rPr>
        <w:t xml:space="preserve"> We will provide clear tasks, guidance and check-ins, and conduct formal reviews during the placement.</w:t>
      </w:r>
    </w:p>
    <w:p w14:paraId="0338CFBC" w14:textId="2FA14F40" w:rsidR="00EB1FE8" w:rsidRPr="00707516" w:rsidRDefault="00EB1FE8" w:rsidP="00BA3598">
      <w:pPr>
        <w:spacing w:after="0" w:line="240" w:lineRule="auto"/>
        <w:rPr>
          <w:rFonts w:ascii="Arial" w:hAnsi="Arial" w:cs="Arial"/>
          <w:lang w:val="en-GB"/>
        </w:rPr>
      </w:pPr>
    </w:p>
    <w:p w14:paraId="5543C7D5" w14:textId="77777777" w:rsidR="002241B2" w:rsidRDefault="002241B2" w:rsidP="00BA3598">
      <w:pPr>
        <w:spacing w:after="0" w:line="240" w:lineRule="auto"/>
        <w:rPr>
          <w:rFonts w:ascii="Arial" w:eastAsiaTheme="minorHAnsi" w:hAnsi="Arial" w:cs="Arial"/>
          <w:b/>
          <w:bCs/>
          <w:i/>
          <w:iCs/>
          <w:color w:val="FC4421"/>
          <w:kern w:val="2"/>
          <w:sz w:val="24"/>
          <w:szCs w:val="24"/>
          <w:lang w:val="en-GB"/>
          <w14:ligatures w14:val="standardContextual"/>
        </w:rPr>
      </w:pPr>
      <w:r>
        <w:rPr>
          <w:rFonts w:ascii="Arial" w:eastAsiaTheme="minorHAnsi" w:hAnsi="Arial" w:cs="Arial"/>
          <w:b/>
          <w:bCs/>
          <w:i/>
          <w:iCs/>
          <w:color w:val="FC4421"/>
          <w:kern w:val="2"/>
          <w:sz w:val="24"/>
          <w:szCs w:val="24"/>
          <w:lang w:val="en-GB"/>
          <w14:ligatures w14:val="standardContextual"/>
        </w:rPr>
        <w:br w:type="page"/>
      </w:r>
    </w:p>
    <w:p w14:paraId="5274E506" w14:textId="77777777" w:rsidR="002241B2" w:rsidRDefault="002241B2"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35861027" w14:textId="4A2A43B9"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objectives</w:t>
      </w:r>
    </w:p>
    <w:p w14:paraId="7A717FB1" w14:textId="77777777" w:rsidR="00D30D1D" w:rsidRPr="00707516" w:rsidRDefault="00D30D1D" w:rsidP="00BA3598">
      <w:pPr>
        <w:spacing w:after="0" w:line="240" w:lineRule="auto"/>
        <w:rPr>
          <w:rFonts w:ascii="Arial" w:hAnsi="Arial" w:cs="Arial"/>
          <w:lang w:val="en-GB"/>
        </w:rPr>
      </w:pPr>
    </w:p>
    <w:p w14:paraId="01C86366" w14:textId="77777777" w:rsidR="00D812FF" w:rsidRPr="00D812FF" w:rsidRDefault="00D812FF" w:rsidP="002241B2">
      <w:pPr>
        <w:spacing w:after="0" w:line="240" w:lineRule="auto"/>
        <w:rPr>
          <w:rFonts w:ascii="Arial" w:hAnsi="Arial" w:cs="Arial"/>
          <w:lang w:val="en-GB"/>
        </w:rPr>
      </w:pPr>
      <w:r w:rsidRPr="00D812FF">
        <w:rPr>
          <w:rFonts w:ascii="Arial" w:hAnsi="Arial" w:cs="Arial"/>
          <w:lang w:val="en-GB"/>
        </w:rPr>
        <w:t>The student team will:</w:t>
      </w:r>
    </w:p>
    <w:p w14:paraId="7F99F241" w14:textId="77777777" w:rsidR="00D812FF" w:rsidRPr="00D812FF" w:rsidRDefault="00D812FF" w:rsidP="002241B2">
      <w:pPr>
        <w:pStyle w:val="ListParagraph"/>
        <w:numPr>
          <w:ilvl w:val="0"/>
          <w:numId w:val="35"/>
        </w:numPr>
        <w:spacing w:after="0" w:line="240" w:lineRule="auto"/>
        <w:rPr>
          <w:rFonts w:ascii="Arial" w:hAnsi="Arial" w:cs="Arial"/>
          <w:lang w:val="en-GB"/>
        </w:rPr>
      </w:pPr>
      <w:r w:rsidRPr="00D812FF">
        <w:rPr>
          <w:rFonts w:ascii="Arial" w:hAnsi="Arial" w:cs="Arial"/>
          <w:lang w:val="en-GB"/>
        </w:rPr>
        <w:t>Conduct a structured sustainability audit of our existing facilities (office, yard, warehouse)</w:t>
      </w:r>
    </w:p>
    <w:p w14:paraId="4FEF9C47" w14:textId="77777777" w:rsidR="00D812FF" w:rsidRPr="00D812FF" w:rsidRDefault="00D812FF" w:rsidP="002241B2">
      <w:pPr>
        <w:pStyle w:val="ListParagraph"/>
        <w:numPr>
          <w:ilvl w:val="0"/>
          <w:numId w:val="35"/>
        </w:numPr>
        <w:spacing w:after="0" w:line="240" w:lineRule="auto"/>
        <w:rPr>
          <w:rFonts w:ascii="Arial" w:hAnsi="Arial" w:cs="Arial"/>
          <w:lang w:val="en-GB"/>
        </w:rPr>
      </w:pPr>
      <w:r w:rsidRPr="00D812FF">
        <w:rPr>
          <w:rFonts w:ascii="Arial" w:hAnsi="Arial" w:cs="Arial"/>
          <w:lang w:val="en-GB"/>
        </w:rPr>
        <w:t>Identify key environmental impacts or inefficiencies, including material use, waste and energy</w:t>
      </w:r>
    </w:p>
    <w:p w14:paraId="364B3985" w14:textId="77777777" w:rsidR="00D812FF" w:rsidRPr="00D812FF" w:rsidRDefault="00D812FF" w:rsidP="002241B2">
      <w:pPr>
        <w:pStyle w:val="ListParagraph"/>
        <w:numPr>
          <w:ilvl w:val="0"/>
          <w:numId w:val="35"/>
        </w:numPr>
        <w:spacing w:after="0" w:line="240" w:lineRule="auto"/>
        <w:rPr>
          <w:rFonts w:ascii="Arial" w:hAnsi="Arial" w:cs="Arial"/>
          <w:lang w:val="en-GB"/>
        </w:rPr>
      </w:pPr>
      <w:r w:rsidRPr="00D812FF">
        <w:rPr>
          <w:rFonts w:ascii="Arial" w:hAnsi="Arial" w:cs="Arial"/>
          <w:lang w:val="en-GB"/>
        </w:rPr>
        <w:t>Engage with staff (where appropriate) to understand current processes</w:t>
      </w:r>
    </w:p>
    <w:p w14:paraId="7EEA621A" w14:textId="77777777" w:rsidR="00D812FF" w:rsidRPr="00D812FF" w:rsidRDefault="00D812FF" w:rsidP="002241B2">
      <w:pPr>
        <w:pStyle w:val="ListParagraph"/>
        <w:numPr>
          <w:ilvl w:val="0"/>
          <w:numId w:val="35"/>
        </w:numPr>
        <w:spacing w:after="0" w:line="240" w:lineRule="auto"/>
        <w:rPr>
          <w:rFonts w:ascii="Arial" w:hAnsi="Arial" w:cs="Arial"/>
          <w:lang w:val="en-GB"/>
        </w:rPr>
      </w:pPr>
      <w:r w:rsidRPr="00D812FF">
        <w:rPr>
          <w:rFonts w:ascii="Arial" w:hAnsi="Arial" w:cs="Arial"/>
          <w:lang w:val="en-GB"/>
        </w:rPr>
        <w:t>Research and propose low-cost, practical improvements using construction knowledge</w:t>
      </w:r>
    </w:p>
    <w:p w14:paraId="00C287E5" w14:textId="77777777" w:rsidR="00D812FF" w:rsidRPr="00D812FF" w:rsidRDefault="00D812FF" w:rsidP="00D812FF">
      <w:pPr>
        <w:pStyle w:val="ListParagraph"/>
        <w:numPr>
          <w:ilvl w:val="0"/>
          <w:numId w:val="35"/>
        </w:numPr>
        <w:spacing w:after="0"/>
        <w:rPr>
          <w:rFonts w:ascii="Arial" w:hAnsi="Arial" w:cs="Arial"/>
          <w:lang w:val="en-GB"/>
        </w:rPr>
      </w:pPr>
      <w:r w:rsidRPr="00D812FF">
        <w:rPr>
          <w:rFonts w:ascii="Arial" w:hAnsi="Arial" w:cs="Arial"/>
          <w:lang w:val="en-GB"/>
        </w:rPr>
        <w:t>Present their audit findings and improvement plan to our team</w:t>
      </w:r>
    </w:p>
    <w:p w14:paraId="73266C21" w14:textId="77BB6F5E" w:rsidR="00EB1FE8" w:rsidRPr="00707516" w:rsidRDefault="00EB1FE8" w:rsidP="00BA3598">
      <w:pPr>
        <w:spacing w:after="0" w:line="240" w:lineRule="auto"/>
        <w:rPr>
          <w:rFonts w:ascii="Arial" w:hAnsi="Arial" w:cs="Arial"/>
          <w:lang w:val="en-GB"/>
        </w:rPr>
      </w:pPr>
    </w:p>
    <w:p w14:paraId="240F152B"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Team tasks and activities</w:t>
      </w:r>
    </w:p>
    <w:p w14:paraId="04E8F6B7" w14:textId="77777777" w:rsidR="008B741A" w:rsidRPr="00707516" w:rsidRDefault="008B741A"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385DA278" w14:textId="77777777" w:rsidR="00D812FF" w:rsidRPr="00D812FF" w:rsidRDefault="00D812FF" w:rsidP="00D812FF">
      <w:pPr>
        <w:spacing w:after="0" w:line="240" w:lineRule="auto"/>
        <w:rPr>
          <w:rFonts w:ascii="Arial" w:hAnsi="Arial" w:cs="Arial"/>
          <w:lang w:val="en-GB"/>
        </w:rPr>
      </w:pPr>
      <w:r w:rsidRPr="00D812FF">
        <w:rPr>
          <w:rFonts w:ascii="Arial" w:hAnsi="Arial" w:cs="Arial"/>
          <w:lang w:val="en-GB"/>
        </w:rPr>
        <w:t>Working to Jon Graham, the students will:</w:t>
      </w:r>
    </w:p>
    <w:p w14:paraId="7B2EA923"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Attend an initial briefing and site orientation</w:t>
      </w:r>
    </w:p>
    <w:p w14:paraId="481B91DC"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Use audit templates or checklists to assess energy, waste, and material use</w:t>
      </w:r>
    </w:p>
    <w:p w14:paraId="64B77F35"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Record findings visually (e.g. annotated photos, layout sketches)</w:t>
      </w:r>
    </w:p>
    <w:p w14:paraId="6E980FBC"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Research practical and sustainable improvement ideas</w:t>
      </w:r>
    </w:p>
    <w:p w14:paraId="5AA08652"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Develop a basic improvement plan – what, why, how, and approximate cost</w:t>
      </w:r>
    </w:p>
    <w:p w14:paraId="5B4DEEB3" w14:textId="77777777" w:rsidR="00D812FF" w:rsidRPr="00D812FF" w:rsidRDefault="00D812FF" w:rsidP="00D812FF">
      <w:pPr>
        <w:numPr>
          <w:ilvl w:val="0"/>
          <w:numId w:val="36"/>
        </w:numPr>
        <w:spacing w:after="0" w:line="240" w:lineRule="auto"/>
        <w:rPr>
          <w:rFonts w:ascii="Arial" w:hAnsi="Arial" w:cs="Arial"/>
          <w:lang w:val="en-GB"/>
        </w:rPr>
      </w:pPr>
      <w:r w:rsidRPr="00D812FF">
        <w:rPr>
          <w:rFonts w:ascii="Arial" w:hAnsi="Arial" w:cs="Arial"/>
          <w:lang w:val="en-GB"/>
        </w:rPr>
        <w:t>Present findings and proposals to JG Scaffolding management team</w:t>
      </w:r>
    </w:p>
    <w:p w14:paraId="71ABCABD" w14:textId="5A861113" w:rsidR="00EB1FE8" w:rsidRPr="00707516" w:rsidRDefault="00EB1FE8" w:rsidP="00BA3598">
      <w:pPr>
        <w:spacing w:after="0" w:line="240" w:lineRule="auto"/>
        <w:rPr>
          <w:rFonts w:ascii="Arial" w:hAnsi="Arial" w:cs="Arial"/>
          <w:lang w:val="en-GB"/>
        </w:rPr>
      </w:pPr>
    </w:p>
    <w:p w14:paraId="668DB6B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Expected outputs</w:t>
      </w:r>
    </w:p>
    <w:p w14:paraId="7185EE09" w14:textId="77777777" w:rsidR="00D30D1D" w:rsidRPr="00707516" w:rsidRDefault="00D30D1D" w:rsidP="00BA3598">
      <w:pPr>
        <w:spacing w:after="0" w:line="240" w:lineRule="auto"/>
        <w:rPr>
          <w:rFonts w:ascii="Arial" w:hAnsi="Arial" w:cs="Arial"/>
          <w:lang w:val="en-GB"/>
        </w:rPr>
      </w:pPr>
    </w:p>
    <w:p w14:paraId="5D2E5435" w14:textId="77777777" w:rsidR="008113A3" w:rsidRPr="008113A3" w:rsidRDefault="008113A3" w:rsidP="008113A3">
      <w:pPr>
        <w:numPr>
          <w:ilvl w:val="0"/>
          <w:numId w:val="37"/>
        </w:numPr>
        <w:spacing w:after="0" w:line="240" w:lineRule="auto"/>
        <w:rPr>
          <w:rFonts w:ascii="Arial" w:hAnsi="Arial" w:cs="Arial"/>
          <w:lang w:val="en-GB"/>
        </w:rPr>
      </w:pPr>
      <w:r w:rsidRPr="008113A3">
        <w:rPr>
          <w:rFonts w:ascii="Arial" w:hAnsi="Arial" w:cs="Arial"/>
          <w:lang w:val="en-GB"/>
        </w:rPr>
        <w:t xml:space="preserve">A </w:t>
      </w:r>
      <w:proofErr w:type="gramStart"/>
      <w:r w:rsidRPr="008113A3">
        <w:rPr>
          <w:rFonts w:ascii="Arial" w:hAnsi="Arial" w:cs="Arial"/>
          <w:lang w:val="en-GB"/>
        </w:rPr>
        <w:t>short illustrated</w:t>
      </w:r>
      <w:proofErr w:type="gramEnd"/>
      <w:r w:rsidRPr="008113A3">
        <w:rPr>
          <w:rFonts w:ascii="Arial" w:hAnsi="Arial" w:cs="Arial"/>
          <w:lang w:val="en-GB"/>
        </w:rPr>
        <w:t xml:space="preserve"> </w:t>
      </w:r>
      <w:r w:rsidRPr="008113A3">
        <w:rPr>
          <w:rFonts w:ascii="Arial" w:hAnsi="Arial" w:cs="Arial"/>
          <w:b/>
          <w:bCs/>
          <w:lang w:val="en-GB"/>
        </w:rPr>
        <w:t>sustainability audit report</w:t>
      </w:r>
      <w:r w:rsidRPr="008113A3">
        <w:rPr>
          <w:rFonts w:ascii="Arial" w:hAnsi="Arial" w:cs="Arial"/>
          <w:lang w:val="en-GB"/>
        </w:rPr>
        <w:t xml:space="preserve"> (approx. 5 pages)</w:t>
      </w:r>
    </w:p>
    <w:p w14:paraId="55616918" w14:textId="77777777" w:rsidR="008113A3" w:rsidRPr="008113A3" w:rsidRDefault="008113A3" w:rsidP="008113A3">
      <w:pPr>
        <w:numPr>
          <w:ilvl w:val="0"/>
          <w:numId w:val="37"/>
        </w:numPr>
        <w:spacing w:after="0" w:line="240" w:lineRule="auto"/>
        <w:rPr>
          <w:rFonts w:ascii="Arial" w:hAnsi="Arial" w:cs="Arial"/>
          <w:lang w:val="en-GB"/>
        </w:rPr>
      </w:pPr>
      <w:r w:rsidRPr="008113A3">
        <w:rPr>
          <w:rFonts w:ascii="Arial" w:hAnsi="Arial" w:cs="Arial"/>
          <w:lang w:val="en-GB"/>
        </w:rPr>
        <w:t xml:space="preserve">A </w:t>
      </w:r>
      <w:r w:rsidRPr="008113A3">
        <w:rPr>
          <w:rFonts w:ascii="Arial" w:hAnsi="Arial" w:cs="Arial"/>
          <w:b/>
          <w:bCs/>
          <w:lang w:val="en-GB"/>
        </w:rPr>
        <w:t>feasibility proposal</w:t>
      </w:r>
      <w:r w:rsidRPr="008113A3">
        <w:rPr>
          <w:rFonts w:ascii="Arial" w:hAnsi="Arial" w:cs="Arial"/>
          <w:lang w:val="en-GB"/>
        </w:rPr>
        <w:t xml:space="preserve"> including:</w:t>
      </w:r>
    </w:p>
    <w:p w14:paraId="15099084" w14:textId="3815371E" w:rsidR="008113A3" w:rsidRPr="008113A3" w:rsidRDefault="008113A3" w:rsidP="008113A3">
      <w:pPr>
        <w:numPr>
          <w:ilvl w:val="1"/>
          <w:numId w:val="37"/>
        </w:numPr>
        <w:spacing w:after="0" w:line="240" w:lineRule="auto"/>
        <w:rPr>
          <w:rFonts w:ascii="Arial" w:hAnsi="Arial" w:cs="Arial"/>
          <w:lang w:val="en-GB"/>
        </w:rPr>
      </w:pPr>
      <w:r w:rsidRPr="008113A3">
        <w:rPr>
          <w:rFonts w:ascii="Arial" w:hAnsi="Arial" w:cs="Arial"/>
          <w:lang w:val="en-GB"/>
        </w:rPr>
        <w:t>Improvement options</w:t>
      </w:r>
      <w:r w:rsidR="00022D97">
        <w:rPr>
          <w:rFonts w:ascii="Arial" w:hAnsi="Arial" w:cs="Arial"/>
          <w:lang w:val="en-GB"/>
        </w:rPr>
        <w:t xml:space="preserve"> including costings</w:t>
      </w:r>
    </w:p>
    <w:p w14:paraId="2AF9E6C8" w14:textId="77777777" w:rsidR="008113A3" w:rsidRPr="008113A3" w:rsidRDefault="008113A3" w:rsidP="008113A3">
      <w:pPr>
        <w:numPr>
          <w:ilvl w:val="1"/>
          <w:numId w:val="37"/>
        </w:numPr>
        <w:spacing w:after="0" w:line="240" w:lineRule="auto"/>
        <w:rPr>
          <w:rFonts w:ascii="Arial" w:hAnsi="Arial" w:cs="Arial"/>
          <w:lang w:val="en-GB"/>
        </w:rPr>
      </w:pPr>
      <w:r w:rsidRPr="008113A3">
        <w:rPr>
          <w:rFonts w:ascii="Arial" w:hAnsi="Arial" w:cs="Arial"/>
          <w:lang w:val="en-GB"/>
        </w:rPr>
        <w:t>Environmental and cost benefit</w:t>
      </w:r>
    </w:p>
    <w:p w14:paraId="50173D6E" w14:textId="77777777" w:rsidR="008113A3" w:rsidRPr="008113A3" w:rsidRDefault="008113A3" w:rsidP="008113A3">
      <w:pPr>
        <w:numPr>
          <w:ilvl w:val="1"/>
          <w:numId w:val="37"/>
        </w:numPr>
        <w:spacing w:after="0" w:line="240" w:lineRule="auto"/>
        <w:rPr>
          <w:rFonts w:ascii="Arial" w:hAnsi="Arial" w:cs="Arial"/>
          <w:lang w:val="en-GB"/>
        </w:rPr>
      </w:pPr>
      <w:r w:rsidRPr="008113A3">
        <w:rPr>
          <w:rFonts w:ascii="Arial" w:hAnsi="Arial" w:cs="Arial"/>
          <w:lang w:val="en-GB"/>
        </w:rPr>
        <w:t>Health and safety implications</w:t>
      </w:r>
    </w:p>
    <w:p w14:paraId="269C7656" w14:textId="1E78A0EA" w:rsidR="008113A3" w:rsidRPr="008113A3" w:rsidRDefault="008113A3" w:rsidP="008113A3">
      <w:pPr>
        <w:numPr>
          <w:ilvl w:val="0"/>
          <w:numId w:val="37"/>
        </w:numPr>
        <w:spacing w:after="0" w:line="240" w:lineRule="auto"/>
        <w:rPr>
          <w:rFonts w:ascii="Arial" w:hAnsi="Arial" w:cs="Arial"/>
          <w:lang w:val="en-GB"/>
        </w:rPr>
      </w:pPr>
      <w:r w:rsidRPr="008113A3">
        <w:rPr>
          <w:rFonts w:ascii="Arial" w:hAnsi="Arial" w:cs="Arial"/>
          <w:lang w:val="en-GB"/>
        </w:rPr>
        <w:t xml:space="preserve">A short </w:t>
      </w:r>
      <w:r w:rsidRPr="008113A3">
        <w:rPr>
          <w:rFonts w:ascii="Arial" w:hAnsi="Arial" w:cs="Arial"/>
          <w:b/>
          <w:bCs/>
          <w:lang w:val="en-GB"/>
        </w:rPr>
        <w:t>team presentation</w:t>
      </w:r>
      <w:r w:rsidRPr="008113A3">
        <w:rPr>
          <w:rFonts w:ascii="Arial" w:hAnsi="Arial" w:cs="Arial"/>
          <w:lang w:val="en-GB"/>
        </w:rPr>
        <w:t xml:space="preserve"> to our </w:t>
      </w:r>
      <w:r>
        <w:rPr>
          <w:rFonts w:ascii="Arial" w:hAnsi="Arial" w:cs="Arial"/>
          <w:lang w:val="en-GB"/>
        </w:rPr>
        <w:t>management</w:t>
      </w:r>
      <w:r w:rsidRPr="008113A3">
        <w:rPr>
          <w:rFonts w:ascii="Arial" w:hAnsi="Arial" w:cs="Arial"/>
          <w:lang w:val="en-GB"/>
        </w:rPr>
        <w:t xml:space="preserve"> team</w:t>
      </w:r>
    </w:p>
    <w:p w14:paraId="65A830B9" w14:textId="4445A383" w:rsidR="00EB1FE8" w:rsidRPr="00707516" w:rsidRDefault="00EB1FE8" w:rsidP="00BA3598">
      <w:pPr>
        <w:spacing w:after="0" w:line="240" w:lineRule="auto"/>
        <w:rPr>
          <w:rFonts w:ascii="Arial" w:hAnsi="Arial" w:cs="Arial"/>
          <w:lang w:val="en-GB"/>
        </w:rPr>
      </w:pPr>
    </w:p>
    <w:p w14:paraId="00620EAA"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Skills and knowledge developed</w:t>
      </w:r>
    </w:p>
    <w:p w14:paraId="45C6E2E6" w14:textId="77777777" w:rsidR="008113A3" w:rsidRPr="00707516" w:rsidRDefault="008113A3"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44C2EFB3" w14:textId="77777777" w:rsidR="008113A3" w:rsidRPr="008113A3" w:rsidRDefault="008113A3" w:rsidP="008113A3">
      <w:pPr>
        <w:numPr>
          <w:ilvl w:val="0"/>
          <w:numId w:val="38"/>
        </w:numPr>
        <w:spacing w:after="0" w:line="240" w:lineRule="auto"/>
        <w:rPr>
          <w:rFonts w:ascii="Arial" w:eastAsia="Times New Roman" w:hAnsi="Arial" w:cs="Arial"/>
          <w:lang w:val="en-GB" w:eastAsia="en-GB"/>
        </w:rPr>
      </w:pPr>
      <w:r w:rsidRPr="008113A3">
        <w:rPr>
          <w:rFonts w:ascii="Arial" w:eastAsia="Times New Roman" w:hAnsi="Arial" w:cs="Arial"/>
          <w:lang w:val="en-GB" w:eastAsia="en-GB"/>
        </w:rPr>
        <w:t>Environmental awareness and sustainability thinking</w:t>
      </w:r>
    </w:p>
    <w:p w14:paraId="05728F4E" w14:textId="77777777" w:rsidR="008113A3" w:rsidRPr="008113A3" w:rsidRDefault="008113A3" w:rsidP="008113A3">
      <w:pPr>
        <w:numPr>
          <w:ilvl w:val="0"/>
          <w:numId w:val="38"/>
        </w:numPr>
        <w:spacing w:after="0" w:line="240" w:lineRule="auto"/>
        <w:rPr>
          <w:rFonts w:ascii="Arial" w:eastAsia="Times New Roman" w:hAnsi="Arial" w:cs="Arial"/>
          <w:lang w:val="en-GB" w:eastAsia="en-GB"/>
        </w:rPr>
      </w:pPr>
      <w:r w:rsidRPr="008113A3">
        <w:rPr>
          <w:rFonts w:ascii="Arial" w:eastAsia="Times New Roman" w:hAnsi="Arial" w:cs="Arial"/>
          <w:lang w:val="en-GB" w:eastAsia="en-GB"/>
        </w:rPr>
        <w:t>Observational and analytical skills on a live site</w:t>
      </w:r>
    </w:p>
    <w:p w14:paraId="16F05EAF" w14:textId="77777777" w:rsidR="008113A3" w:rsidRPr="008113A3" w:rsidRDefault="008113A3" w:rsidP="008113A3">
      <w:pPr>
        <w:numPr>
          <w:ilvl w:val="0"/>
          <w:numId w:val="38"/>
        </w:numPr>
        <w:spacing w:after="0" w:line="240" w:lineRule="auto"/>
        <w:rPr>
          <w:rFonts w:ascii="Arial" w:eastAsia="Times New Roman" w:hAnsi="Arial" w:cs="Arial"/>
          <w:lang w:val="en-GB" w:eastAsia="en-GB"/>
        </w:rPr>
      </w:pPr>
      <w:r w:rsidRPr="008113A3">
        <w:rPr>
          <w:rFonts w:ascii="Arial" w:eastAsia="Times New Roman" w:hAnsi="Arial" w:cs="Arial"/>
          <w:lang w:val="en-GB" w:eastAsia="en-GB"/>
        </w:rPr>
        <w:t>Applying construction knowledge to real-world problems</w:t>
      </w:r>
    </w:p>
    <w:p w14:paraId="1E6D0DA8" w14:textId="77777777" w:rsidR="008113A3" w:rsidRPr="008113A3" w:rsidRDefault="008113A3" w:rsidP="008113A3">
      <w:pPr>
        <w:numPr>
          <w:ilvl w:val="0"/>
          <w:numId w:val="38"/>
        </w:numPr>
        <w:spacing w:after="0" w:line="240" w:lineRule="auto"/>
        <w:rPr>
          <w:rFonts w:ascii="Arial" w:eastAsia="Times New Roman" w:hAnsi="Arial" w:cs="Arial"/>
          <w:lang w:val="en-GB" w:eastAsia="en-GB"/>
        </w:rPr>
      </w:pPr>
      <w:r w:rsidRPr="008113A3">
        <w:rPr>
          <w:rFonts w:ascii="Arial" w:eastAsia="Times New Roman" w:hAnsi="Arial" w:cs="Arial"/>
          <w:lang w:val="en-GB" w:eastAsia="en-GB"/>
        </w:rPr>
        <w:t>Teamwork, planning, and communication</w:t>
      </w:r>
    </w:p>
    <w:p w14:paraId="58B1B4B4" w14:textId="77777777" w:rsidR="008113A3" w:rsidRPr="008113A3" w:rsidRDefault="008113A3" w:rsidP="008113A3">
      <w:pPr>
        <w:numPr>
          <w:ilvl w:val="0"/>
          <w:numId w:val="38"/>
        </w:numPr>
        <w:spacing w:after="0" w:line="240" w:lineRule="auto"/>
        <w:rPr>
          <w:rFonts w:ascii="Arial" w:eastAsia="Times New Roman" w:hAnsi="Arial" w:cs="Arial"/>
          <w:lang w:val="en-GB" w:eastAsia="en-GB"/>
        </w:rPr>
      </w:pPr>
      <w:r w:rsidRPr="008113A3">
        <w:rPr>
          <w:rFonts w:ascii="Arial" w:eastAsia="Times New Roman" w:hAnsi="Arial" w:cs="Arial"/>
          <w:lang w:val="en-GB" w:eastAsia="en-GB"/>
        </w:rPr>
        <w:t>Presenting professional proposals to stakeholders</w:t>
      </w:r>
    </w:p>
    <w:p w14:paraId="4CD940FC" w14:textId="235A40B2" w:rsidR="00EB1FE8" w:rsidRPr="00707516" w:rsidRDefault="00EB1FE8" w:rsidP="009C5EBF">
      <w:pPr>
        <w:spacing w:after="0" w:line="240" w:lineRule="auto"/>
        <w:rPr>
          <w:rFonts w:ascii="Arial" w:hAnsi="Arial" w:cs="Arial"/>
          <w:lang w:val="en-GB"/>
        </w:rPr>
      </w:pPr>
    </w:p>
    <w:p w14:paraId="459EEA5A"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Support and supervision</w:t>
      </w:r>
    </w:p>
    <w:p w14:paraId="42388906" w14:textId="77777777" w:rsidR="00D30D1D" w:rsidRPr="00707516" w:rsidRDefault="00D30D1D" w:rsidP="00BA3598">
      <w:pPr>
        <w:spacing w:after="0" w:line="240" w:lineRule="auto"/>
        <w:rPr>
          <w:rFonts w:ascii="Arial" w:hAnsi="Arial" w:cs="Arial"/>
          <w:lang w:val="en-GB"/>
        </w:rPr>
      </w:pPr>
    </w:p>
    <w:p w14:paraId="1705ECC6" w14:textId="77777777" w:rsidR="000B6A3E" w:rsidRPr="000B6A3E" w:rsidRDefault="000B6A3E" w:rsidP="000B6A3E">
      <w:pPr>
        <w:spacing w:after="0" w:line="240" w:lineRule="auto"/>
        <w:rPr>
          <w:rFonts w:ascii="Arial" w:hAnsi="Arial" w:cs="Arial"/>
          <w:lang w:val="en-GB"/>
        </w:rPr>
      </w:pPr>
      <w:r w:rsidRPr="000B6A3E">
        <w:rPr>
          <w:rFonts w:ascii="Arial" w:hAnsi="Arial" w:cs="Arial"/>
          <w:lang w:val="en-GB"/>
        </w:rPr>
        <w:t>Jon Graham will act as the employer project lead, providing:</w:t>
      </w:r>
    </w:p>
    <w:p w14:paraId="59593661" w14:textId="77777777" w:rsidR="000B6A3E" w:rsidRPr="000B6A3E" w:rsidRDefault="000B6A3E" w:rsidP="000B6A3E">
      <w:pPr>
        <w:numPr>
          <w:ilvl w:val="0"/>
          <w:numId w:val="39"/>
        </w:numPr>
        <w:spacing w:after="0" w:line="240" w:lineRule="auto"/>
        <w:rPr>
          <w:rFonts w:ascii="Arial" w:hAnsi="Arial" w:cs="Arial"/>
          <w:lang w:val="en-GB"/>
        </w:rPr>
      </w:pPr>
      <w:r w:rsidRPr="000B6A3E">
        <w:rPr>
          <w:rFonts w:ascii="Arial" w:hAnsi="Arial" w:cs="Arial"/>
          <w:lang w:val="en-GB"/>
        </w:rPr>
        <w:t>Site access and a staff introduction</w:t>
      </w:r>
    </w:p>
    <w:p w14:paraId="4E8807E5" w14:textId="77777777" w:rsidR="000B6A3E" w:rsidRPr="000B6A3E" w:rsidRDefault="000B6A3E" w:rsidP="000B6A3E">
      <w:pPr>
        <w:numPr>
          <w:ilvl w:val="0"/>
          <w:numId w:val="39"/>
        </w:numPr>
        <w:spacing w:after="0" w:line="240" w:lineRule="auto"/>
        <w:rPr>
          <w:rFonts w:ascii="Arial" w:hAnsi="Arial" w:cs="Arial"/>
          <w:lang w:val="en-GB"/>
        </w:rPr>
      </w:pPr>
      <w:r w:rsidRPr="000B6A3E">
        <w:rPr>
          <w:rFonts w:ascii="Arial" w:hAnsi="Arial" w:cs="Arial"/>
          <w:lang w:val="en-GB"/>
        </w:rPr>
        <w:t>Initial project briefing and final presentation opportunity</w:t>
      </w:r>
    </w:p>
    <w:p w14:paraId="53A3C22B" w14:textId="77777777" w:rsidR="000B6A3E" w:rsidRPr="000B6A3E" w:rsidRDefault="000B6A3E" w:rsidP="000B6A3E">
      <w:pPr>
        <w:numPr>
          <w:ilvl w:val="0"/>
          <w:numId w:val="39"/>
        </w:numPr>
        <w:spacing w:after="0" w:line="240" w:lineRule="auto"/>
        <w:rPr>
          <w:rFonts w:ascii="Arial" w:hAnsi="Arial" w:cs="Arial"/>
          <w:lang w:val="en-GB"/>
        </w:rPr>
      </w:pPr>
      <w:r w:rsidRPr="000B6A3E">
        <w:rPr>
          <w:rFonts w:ascii="Arial" w:hAnsi="Arial" w:cs="Arial"/>
          <w:lang w:val="en-GB"/>
        </w:rPr>
        <w:t>Availability for weekly check-ins and guidance</w:t>
      </w:r>
    </w:p>
    <w:p w14:paraId="4C5CCDA0" w14:textId="77777777" w:rsidR="000B6A3E" w:rsidRPr="000B6A3E" w:rsidRDefault="000B6A3E" w:rsidP="000B6A3E">
      <w:pPr>
        <w:numPr>
          <w:ilvl w:val="0"/>
          <w:numId w:val="39"/>
        </w:numPr>
        <w:spacing w:after="0" w:line="240" w:lineRule="auto"/>
        <w:rPr>
          <w:rFonts w:ascii="Arial" w:hAnsi="Arial" w:cs="Arial"/>
          <w:lang w:val="en-GB"/>
        </w:rPr>
      </w:pPr>
      <w:r w:rsidRPr="000B6A3E">
        <w:rPr>
          <w:rFonts w:ascii="Arial" w:hAnsi="Arial" w:cs="Arial"/>
          <w:lang w:val="en-GB"/>
        </w:rPr>
        <w:t>Feedback on the audit report and improvement proposal</w:t>
      </w:r>
    </w:p>
    <w:p w14:paraId="1F496372" w14:textId="77777777" w:rsidR="000B6A3E" w:rsidRPr="000B6A3E" w:rsidRDefault="000B6A3E" w:rsidP="000B6A3E">
      <w:pPr>
        <w:spacing w:after="0" w:line="240" w:lineRule="auto"/>
        <w:rPr>
          <w:rFonts w:ascii="Arial" w:hAnsi="Arial" w:cs="Arial"/>
          <w:lang w:val="en-GB"/>
        </w:rPr>
      </w:pPr>
    </w:p>
    <w:p w14:paraId="5D78CA9A" w14:textId="77777777" w:rsidR="000B6A3E" w:rsidRPr="000B6A3E" w:rsidRDefault="000B6A3E" w:rsidP="000B6A3E">
      <w:pPr>
        <w:spacing w:after="0" w:line="240" w:lineRule="auto"/>
        <w:rPr>
          <w:rFonts w:ascii="Arial" w:hAnsi="Arial" w:cs="Arial"/>
          <w:lang w:val="en-GB"/>
        </w:rPr>
      </w:pPr>
      <w:r w:rsidRPr="000B6A3E">
        <w:rPr>
          <w:rFonts w:ascii="Arial" w:hAnsi="Arial" w:cs="Arial"/>
          <w:lang w:val="en-GB"/>
        </w:rPr>
        <w:t>We are excited to work with the next generation of construction professionals and look forward to seeing what ideas the students bring.</w:t>
      </w:r>
    </w:p>
    <w:p w14:paraId="06B94C3F" w14:textId="77777777" w:rsidR="00E76529" w:rsidRPr="00707516" w:rsidRDefault="00E76529" w:rsidP="00BA3598">
      <w:pPr>
        <w:spacing w:after="0" w:line="240" w:lineRule="auto"/>
        <w:rPr>
          <w:rFonts w:ascii="Arial" w:eastAsiaTheme="minorHAnsi" w:hAnsi="Arial" w:cs="Arial"/>
          <w:b/>
          <w:bCs/>
          <w:i/>
          <w:iCs/>
          <w:color w:val="FC4421"/>
          <w:kern w:val="2"/>
          <w:sz w:val="28"/>
          <w:szCs w:val="28"/>
          <w:lang w:val="en-GB"/>
          <w14:ligatures w14:val="standardContextual"/>
        </w:rPr>
        <w:sectPr w:rsidR="00E76529" w:rsidRPr="00707516" w:rsidSect="00C55E2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pPr>
    </w:p>
    <w:p w14:paraId="728AD846" w14:textId="77777777" w:rsidR="008D1177" w:rsidRPr="00707516" w:rsidRDefault="008D1177"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6C9CECDB" w14:textId="354E286A" w:rsidR="00EB1FE8" w:rsidRPr="00707516" w:rsidRDefault="00D74171" w:rsidP="00BA3598">
      <w:pPr>
        <w:spacing w:after="0" w:line="240" w:lineRule="auto"/>
        <w:rPr>
          <w:rFonts w:ascii="Arial" w:eastAsiaTheme="minorHAnsi" w:hAnsi="Arial" w:cs="Arial"/>
          <w:b/>
          <w:bCs/>
          <w:i/>
          <w:iCs/>
          <w:color w:val="FC4421"/>
          <w:kern w:val="2"/>
          <w:sz w:val="28"/>
          <w:szCs w:val="28"/>
          <w:lang w:val="en-GB"/>
          <w14:ligatures w14:val="standardContextual"/>
        </w:rPr>
      </w:pPr>
      <w:r>
        <w:rPr>
          <w:rFonts w:ascii="Arial" w:eastAsiaTheme="minorHAnsi" w:hAnsi="Arial" w:cs="Arial"/>
          <w:b/>
          <w:bCs/>
          <w:i/>
          <w:iCs/>
          <w:color w:val="FC4421"/>
          <w:kern w:val="2"/>
          <w:sz w:val="28"/>
          <w:szCs w:val="28"/>
          <w:lang w:val="en-GB"/>
          <w14:ligatures w14:val="standardContextual"/>
        </w:rPr>
        <w:t>Provider</w:t>
      </w:r>
      <w:r w:rsidR="00B02D7C" w:rsidRPr="00707516">
        <w:rPr>
          <w:rFonts w:ascii="Arial" w:eastAsiaTheme="minorHAnsi" w:hAnsi="Arial" w:cs="Arial"/>
          <w:b/>
          <w:bCs/>
          <w:i/>
          <w:iCs/>
          <w:color w:val="FC4421"/>
          <w:kern w:val="2"/>
          <w:sz w:val="28"/>
          <w:szCs w:val="28"/>
          <w:lang w:val="en-GB"/>
          <w14:ligatures w14:val="standardContextual"/>
        </w:rPr>
        <w:t xml:space="preserve"> brief</w:t>
      </w:r>
    </w:p>
    <w:p w14:paraId="1C5D178C" w14:textId="77777777" w:rsidR="00D30D1D" w:rsidRPr="00707516" w:rsidRDefault="00D30D1D" w:rsidP="00BA3598">
      <w:pPr>
        <w:spacing w:after="0" w:line="240" w:lineRule="auto"/>
        <w:rPr>
          <w:rFonts w:ascii="Arial" w:hAnsi="Arial" w:cs="Arial"/>
          <w:lang w:val="en-GB"/>
        </w:rPr>
      </w:pPr>
    </w:p>
    <w:p w14:paraId="2A014F8F" w14:textId="77777777" w:rsidR="00D35141" w:rsidRPr="00D35141" w:rsidRDefault="00B02D7C" w:rsidP="00D35141">
      <w:pPr>
        <w:spacing w:after="0" w:line="240" w:lineRule="auto"/>
        <w:rPr>
          <w:rFonts w:ascii="Arial" w:hAnsi="Arial" w:cs="Arial"/>
          <w:lang w:val="en-GB"/>
        </w:rPr>
      </w:pPr>
      <w:r w:rsidRPr="00707516">
        <w:rPr>
          <w:rFonts w:ascii="Arial" w:hAnsi="Arial" w:cs="Arial"/>
          <w:b/>
          <w:bCs/>
          <w:lang w:val="en-GB"/>
        </w:rPr>
        <w:t>Project title:</w:t>
      </w:r>
      <w:r w:rsidRPr="00707516">
        <w:rPr>
          <w:rFonts w:ascii="Arial" w:hAnsi="Arial" w:cs="Arial"/>
          <w:lang w:val="en-GB"/>
        </w:rPr>
        <w:t xml:space="preserve"> </w:t>
      </w:r>
      <w:r w:rsidR="00D35141" w:rsidRPr="00D35141">
        <w:rPr>
          <w:rFonts w:ascii="Arial" w:hAnsi="Arial" w:cs="Arial"/>
          <w:lang w:val="en-GB"/>
        </w:rPr>
        <w:t>Design for Change: Sustainability Audit &amp; Feasibility Proposal</w:t>
      </w:r>
    </w:p>
    <w:p w14:paraId="4D55D8AD" w14:textId="67A8A460"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Employer:</w:t>
      </w:r>
      <w:r w:rsidRPr="00707516">
        <w:rPr>
          <w:rFonts w:ascii="Arial" w:hAnsi="Arial" w:cs="Arial"/>
          <w:lang w:val="en-GB"/>
        </w:rPr>
        <w:t xml:space="preserve"> </w:t>
      </w:r>
      <w:r w:rsidR="00D35141" w:rsidRPr="00F91E8A">
        <w:rPr>
          <w:rFonts w:ascii="Arial" w:hAnsi="Arial" w:cs="Arial"/>
          <w:lang w:val="en-GB"/>
        </w:rPr>
        <w:t>JG Scaffolding Ltd</w:t>
      </w:r>
    </w:p>
    <w:p w14:paraId="7B294FFA" w14:textId="0D826BC5"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T Level route:</w:t>
      </w:r>
      <w:r w:rsidRPr="00707516">
        <w:rPr>
          <w:rFonts w:ascii="Arial" w:hAnsi="Arial" w:cs="Arial"/>
          <w:lang w:val="en-GB"/>
        </w:rPr>
        <w:t xml:space="preserve"> </w:t>
      </w:r>
      <w:r w:rsidR="00D35141" w:rsidRPr="00F91E8A">
        <w:rPr>
          <w:rFonts w:ascii="Arial" w:hAnsi="Arial" w:cs="Arial"/>
          <w:lang w:val="en-GB"/>
        </w:rPr>
        <w:t>Construction: Design, Surveying and Planning</w:t>
      </w:r>
      <w:r w:rsidR="00D35141" w:rsidRPr="00707516">
        <w:rPr>
          <w:rFonts w:ascii="Arial" w:hAnsi="Arial" w:cs="Arial"/>
          <w:lang w:val="en-GB"/>
        </w:rPr>
        <w:t xml:space="preserve"> </w:t>
      </w:r>
    </w:p>
    <w:p w14:paraId="1BCF50F3" w14:textId="613BA77C" w:rsidR="00D30D1D" w:rsidRPr="00D35141" w:rsidRDefault="00B02D7C" w:rsidP="00D35141">
      <w:pPr>
        <w:spacing w:after="0"/>
        <w:rPr>
          <w:rFonts w:ascii="Arial" w:hAnsi="Arial" w:cs="Arial"/>
        </w:rPr>
      </w:pPr>
      <w:r w:rsidRPr="00707516">
        <w:rPr>
          <w:rFonts w:ascii="Arial" w:hAnsi="Arial" w:cs="Arial"/>
          <w:b/>
          <w:bCs/>
          <w:lang w:val="en-GB"/>
        </w:rPr>
        <w:t>Occupational specialism:</w:t>
      </w:r>
      <w:r w:rsidRPr="00707516">
        <w:rPr>
          <w:rFonts w:ascii="Arial" w:hAnsi="Arial" w:cs="Arial"/>
          <w:lang w:val="en-GB"/>
        </w:rPr>
        <w:t xml:space="preserve"> </w:t>
      </w:r>
      <w:r w:rsidR="00D35141" w:rsidRPr="00D35141">
        <w:rPr>
          <w:rFonts w:ascii="Arial" w:hAnsi="Arial" w:cs="Arial"/>
        </w:rPr>
        <w:t>N/A – This project draws on the Core Component only</w:t>
      </w:r>
    </w:p>
    <w:p w14:paraId="5BD44363" w14:textId="43CEE546"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Team size:</w:t>
      </w:r>
      <w:r w:rsidRPr="00707516">
        <w:rPr>
          <w:rFonts w:ascii="Arial" w:hAnsi="Arial" w:cs="Arial"/>
          <w:lang w:val="en-GB"/>
        </w:rPr>
        <w:t xml:space="preserve"> </w:t>
      </w:r>
      <w:r w:rsidR="00D35141">
        <w:rPr>
          <w:rFonts w:ascii="Arial" w:hAnsi="Arial" w:cs="Arial"/>
          <w:lang w:val="en-GB"/>
        </w:rPr>
        <w:t>5</w:t>
      </w:r>
      <w:r w:rsidRPr="00707516">
        <w:rPr>
          <w:rFonts w:ascii="Arial" w:hAnsi="Arial" w:cs="Arial"/>
          <w:lang w:val="en-GB"/>
        </w:rPr>
        <w:t>–</w:t>
      </w:r>
      <w:r w:rsidR="00D35141">
        <w:rPr>
          <w:rFonts w:ascii="Arial" w:hAnsi="Arial" w:cs="Arial"/>
          <w:lang w:val="en-GB"/>
        </w:rPr>
        <w:t>7</w:t>
      </w:r>
      <w:r w:rsidRPr="00707516">
        <w:rPr>
          <w:rFonts w:ascii="Arial" w:hAnsi="Arial" w:cs="Arial"/>
          <w:lang w:val="en-GB"/>
        </w:rPr>
        <w:t xml:space="preserve"> students</w:t>
      </w:r>
    </w:p>
    <w:p w14:paraId="5B9BE6C9" w14:textId="41352E48" w:rsidR="00D30D1D" w:rsidRPr="00707516" w:rsidRDefault="00B02D7C" w:rsidP="00BA3598">
      <w:pPr>
        <w:spacing w:after="0" w:line="240" w:lineRule="auto"/>
        <w:rPr>
          <w:rFonts w:ascii="Arial" w:hAnsi="Arial" w:cs="Arial"/>
          <w:lang w:val="en-GB"/>
        </w:rPr>
      </w:pPr>
      <w:r w:rsidRPr="00707516">
        <w:rPr>
          <w:rFonts w:ascii="Arial" w:hAnsi="Arial" w:cs="Arial"/>
          <w:b/>
          <w:bCs/>
          <w:lang w:val="en-GB"/>
        </w:rPr>
        <w:t>Placement model:</w:t>
      </w:r>
      <w:r w:rsidRPr="00707516">
        <w:rPr>
          <w:rFonts w:ascii="Arial" w:hAnsi="Arial" w:cs="Arial"/>
          <w:lang w:val="en-GB"/>
        </w:rPr>
        <w:t xml:space="preserve"> </w:t>
      </w:r>
      <w:r w:rsidR="00D35141">
        <w:rPr>
          <w:rFonts w:ascii="Arial" w:hAnsi="Arial" w:cs="Arial"/>
          <w:lang w:val="en-GB"/>
        </w:rPr>
        <w:t>3</w:t>
      </w:r>
      <w:r w:rsidRPr="00707516">
        <w:rPr>
          <w:rFonts w:ascii="Arial" w:hAnsi="Arial" w:cs="Arial"/>
          <w:lang w:val="en-GB"/>
        </w:rPr>
        <w:t>-week block or equivalent</w:t>
      </w:r>
    </w:p>
    <w:p w14:paraId="1F5C891F" w14:textId="303D580C" w:rsidR="00D35141" w:rsidRPr="00F91E8A" w:rsidRDefault="00B02D7C" w:rsidP="00D35141">
      <w:pPr>
        <w:spacing w:after="0" w:line="240" w:lineRule="auto"/>
        <w:rPr>
          <w:rFonts w:ascii="Arial" w:hAnsi="Arial" w:cs="Arial"/>
          <w:lang w:val="en-GB"/>
        </w:rPr>
      </w:pPr>
      <w:r w:rsidRPr="00707516">
        <w:rPr>
          <w:rFonts w:ascii="Arial" w:hAnsi="Arial" w:cs="Arial"/>
          <w:b/>
          <w:bCs/>
          <w:lang w:val="en-GB"/>
        </w:rPr>
        <w:t>Delivery setting:</w:t>
      </w:r>
      <w:r w:rsidRPr="00707516">
        <w:rPr>
          <w:rFonts w:ascii="Arial" w:hAnsi="Arial" w:cs="Arial"/>
          <w:lang w:val="en-GB"/>
        </w:rPr>
        <w:t xml:space="preserve"> Hybrid (remote and on-site mix)</w:t>
      </w:r>
    </w:p>
    <w:p w14:paraId="1B82F05D" w14:textId="77777777" w:rsidR="0002106E" w:rsidRDefault="0002106E" w:rsidP="00BA3598">
      <w:pPr>
        <w:spacing w:after="0" w:line="240" w:lineRule="auto"/>
        <w:rPr>
          <w:rFonts w:ascii="Arial" w:hAnsi="Arial" w:cs="Arial"/>
          <w:lang w:val="en-GB"/>
        </w:rPr>
      </w:pPr>
    </w:p>
    <w:p w14:paraId="4C2686C6" w14:textId="77777777" w:rsidR="00D35141" w:rsidRPr="00707516" w:rsidRDefault="00D35141" w:rsidP="00BA3598">
      <w:pPr>
        <w:spacing w:after="0" w:line="240" w:lineRule="auto"/>
        <w:rPr>
          <w:rFonts w:ascii="Arial" w:hAnsi="Arial" w:cs="Arial"/>
          <w:lang w:val="en-GB"/>
        </w:rPr>
      </w:pPr>
    </w:p>
    <w:p w14:paraId="71AAC49B" w14:textId="16EBB40E" w:rsidR="0067000D" w:rsidRPr="00707516" w:rsidRDefault="0067000D" w:rsidP="00707516">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 Project summary</w:t>
      </w:r>
    </w:p>
    <w:p w14:paraId="2361F953" w14:textId="77777777" w:rsidR="00A414D9" w:rsidRDefault="00A414D9" w:rsidP="00A414D9">
      <w:pPr>
        <w:spacing w:after="0" w:line="240" w:lineRule="auto"/>
        <w:rPr>
          <w:rFonts w:ascii="Arial" w:eastAsia="Times New Roman" w:hAnsi="Arial" w:cs="Arial"/>
          <w:sz w:val="24"/>
          <w:szCs w:val="24"/>
          <w:lang w:val="en-GB" w:eastAsia="en-GB"/>
        </w:rPr>
      </w:pPr>
    </w:p>
    <w:p w14:paraId="5CC932E5" w14:textId="501DD42F" w:rsidR="00A414D9" w:rsidRPr="00A414D9" w:rsidRDefault="00A414D9" w:rsidP="00A414D9">
      <w:pPr>
        <w:spacing w:after="0" w:line="240" w:lineRule="auto"/>
        <w:rPr>
          <w:rFonts w:ascii="Arial" w:eastAsia="Times New Roman" w:hAnsi="Arial" w:cs="Arial"/>
          <w:lang w:val="en-GB" w:eastAsia="en-GB"/>
        </w:rPr>
      </w:pPr>
      <w:r w:rsidRPr="00A414D9">
        <w:rPr>
          <w:rFonts w:ascii="Arial" w:eastAsia="Times New Roman" w:hAnsi="Arial" w:cs="Arial"/>
          <w:lang w:val="en-GB" w:eastAsia="en-GB"/>
        </w:rPr>
        <w:t>Working to Jon Graham at JG Scaffolding Ltd, students will carry out a real-world sustainability audit of an operational construction SME, covering their office, yard, and warehouse. They will apply their knowledge of construction science, materials, and environmental performance to identify current inefficiencies, before developing a simple feasibility plan for cost-effective improvements.</w:t>
      </w:r>
    </w:p>
    <w:p w14:paraId="2DB26D4F" w14:textId="77777777" w:rsidR="00A414D9" w:rsidRPr="00A414D9" w:rsidRDefault="00A414D9" w:rsidP="00A414D9">
      <w:pPr>
        <w:spacing w:after="0" w:line="240" w:lineRule="auto"/>
        <w:rPr>
          <w:rFonts w:ascii="Arial" w:eastAsia="Times New Roman" w:hAnsi="Arial" w:cs="Arial"/>
          <w:lang w:val="en-GB" w:eastAsia="en-GB"/>
        </w:rPr>
      </w:pPr>
    </w:p>
    <w:p w14:paraId="31183BAE" w14:textId="77777777" w:rsidR="00A414D9" w:rsidRPr="00A414D9" w:rsidRDefault="00A414D9" w:rsidP="00A414D9">
      <w:pPr>
        <w:spacing w:after="0" w:line="240" w:lineRule="auto"/>
        <w:rPr>
          <w:rFonts w:ascii="Arial" w:eastAsia="Times New Roman" w:hAnsi="Arial" w:cs="Arial"/>
          <w:lang w:val="en-GB" w:eastAsia="en-GB"/>
        </w:rPr>
      </w:pPr>
      <w:r w:rsidRPr="00A414D9">
        <w:rPr>
          <w:rFonts w:ascii="Arial" w:eastAsia="Times New Roman" w:hAnsi="Arial" w:cs="Arial"/>
          <w:lang w:val="en-GB" w:eastAsia="en-GB"/>
        </w:rPr>
        <w:t>The aim is to promote environmental awareness, encourage practical thinking, and connect learners with industry professionals in a supportive, hands-on environment.</w:t>
      </w:r>
    </w:p>
    <w:p w14:paraId="3E86FF4B" w14:textId="77777777" w:rsidR="0002106E" w:rsidRPr="00707516" w:rsidRDefault="0002106E" w:rsidP="00BA3598">
      <w:pPr>
        <w:spacing w:after="0" w:line="240" w:lineRule="auto"/>
        <w:rPr>
          <w:rFonts w:ascii="Arial" w:hAnsi="Arial" w:cs="Arial"/>
          <w:lang w:val="en-GB"/>
        </w:rPr>
      </w:pPr>
    </w:p>
    <w:p w14:paraId="5B37849E" w14:textId="06F1819E" w:rsidR="00EB1FE8" w:rsidRPr="00707516" w:rsidRDefault="00EB1FE8" w:rsidP="00BA3598">
      <w:pPr>
        <w:spacing w:after="0" w:line="240" w:lineRule="auto"/>
        <w:rPr>
          <w:rFonts w:ascii="Arial" w:hAnsi="Arial" w:cs="Arial"/>
          <w:lang w:val="en-GB"/>
        </w:rPr>
      </w:pPr>
    </w:p>
    <w:p w14:paraId="6B40C077"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Mapped Core Component learning content</w:t>
      </w:r>
    </w:p>
    <w:p w14:paraId="2E247750"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4802090F"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(Aligned to Pearson T Level specification – Section 3)</w:t>
      </w:r>
    </w:p>
    <w:p w14:paraId="3AB6CFC7" w14:textId="77777777" w:rsidR="00D30D1D" w:rsidRPr="00707516" w:rsidRDefault="00D30D1D" w:rsidP="00BA3598">
      <w:pPr>
        <w:spacing w:after="0" w:line="240" w:lineRule="auto"/>
        <w:rPr>
          <w:rFonts w:ascii="Arial" w:hAnsi="Arial" w:cs="Arial"/>
          <w:lang w:val="en-GB"/>
        </w:rPr>
      </w:pPr>
    </w:p>
    <w:tbl>
      <w:tblPr>
        <w:tblStyle w:val="TableGrid"/>
        <w:tblW w:w="9209" w:type="dxa"/>
        <w:tblLook w:val="04A0" w:firstRow="1" w:lastRow="0" w:firstColumn="1" w:lastColumn="0" w:noHBand="0" w:noVBand="1"/>
      </w:tblPr>
      <w:tblGrid>
        <w:gridCol w:w="2701"/>
        <w:gridCol w:w="1377"/>
        <w:gridCol w:w="5131"/>
      </w:tblGrid>
      <w:tr w:rsidR="00914A11" w:rsidRPr="00A070B5" w14:paraId="1751EC27" w14:textId="77777777" w:rsidTr="00914A11">
        <w:tc>
          <w:tcPr>
            <w:tcW w:w="2701" w:type="dxa"/>
            <w:vAlign w:val="center"/>
          </w:tcPr>
          <w:p w14:paraId="2D4FB018" w14:textId="74BA7CF8" w:rsidR="00914A11" w:rsidRPr="00914A11" w:rsidRDefault="00914A11" w:rsidP="00914A11">
            <w:pPr>
              <w:rPr>
                <w:rFonts w:ascii="Arial" w:hAnsi="Arial" w:cs="Arial"/>
                <w:b/>
                <w:bCs/>
                <w:sz w:val="24"/>
                <w:szCs w:val="24"/>
                <w:lang w:val="en-GB"/>
              </w:rPr>
            </w:pPr>
            <w:r w:rsidRPr="00914A11">
              <w:rPr>
                <w:rFonts w:ascii="Arial" w:hAnsi="Arial" w:cs="Arial"/>
                <w:b/>
                <w:bCs/>
                <w:sz w:val="24"/>
                <w:szCs w:val="24"/>
              </w:rPr>
              <w:t>Core Content Area</w:t>
            </w:r>
          </w:p>
        </w:tc>
        <w:tc>
          <w:tcPr>
            <w:tcW w:w="1377" w:type="dxa"/>
            <w:vAlign w:val="center"/>
          </w:tcPr>
          <w:p w14:paraId="7D9E2CEC" w14:textId="31593ACB" w:rsidR="00914A11" w:rsidRPr="00914A11" w:rsidRDefault="00914A11" w:rsidP="00914A11">
            <w:pPr>
              <w:rPr>
                <w:rFonts w:ascii="Arial" w:hAnsi="Arial" w:cs="Arial"/>
                <w:b/>
                <w:bCs/>
                <w:sz w:val="24"/>
                <w:szCs w:val="24"/>
                <w:lang w:val="en-GB"/>
              </w:rPr>
            </w:pPr>
            <w:r w:rsidRPr="00914A11">
              <w:rPr>
                <w:rFonts w:ascii="Arial" w:hAnsi="Arial" w:cs="Arial"/>
                <w:b/>
                <w:bCs/>
                <w:sz w:val="24"/>
                <w:szCs w:val="24"/>
              </w:rPr>
              <w:t>Reference</w:t>
            </w:r>
          </w:p>
        </w:tc>
        <w:tc>
          <w:tcPr>
            <w:tcW w:w="5131" w:type="dxa"/>
            <w:vAlign w:val="center"/>
          </w:tcPr>
          <w:p w14:paraId="652341AA" w14:textId="492DFBDB" w:rsidR="00914A11" w:rsidRPr="00914A11" w:rsidRDefault="00914A11" w:rsidP="00914A11">
            <w:pPr>
              <w:rPr>
                <w:rFonts w:ascii="Arial" w:hAnsi="Arial" w:cs="Arial"/>
                <w:b/>
                <w:bCs/>
                <w:sz w:val="24"/>
                <w:szCs w:val="24"/>
                <w:lang w:val="en-GB"/>
              </w:rPr>
            </w:pPr>
            <w:r w:rsidRPr="00914A11">
              <w:rPr>
                <w:rFonts w:ascii="Arial" w:hAnsi="Arial" w:cs="Arial"/>
                <w:b/>
                <w:bCs/>
                <w:sz w:val="24"/>
                <w:szCs w:val="24"/>
              </w:rPr>
              <w:t>How it’s addressed</w:t>
            </w:r>
          </w:p>
        </w:tc>
      </w:tr>
      <w:tr w:rsidR="00914A11" w:rsidRPr="00707516" w14:paraId="64115467" w14:textId="77777777" w:rsidTr="00914A11">
        <w:tc>
          <w:tcPr>
            <w:tcW w:w="2701" w:type="dxa"/>
            <w:vAlign w:val="center"/>
          </w:tcPr>
          <w:p w14:paraId="3CDD5761" w14:textId="6C38314C" w:rsidR="00914A11" w:rsidRPr="00914A11" w:rsidRDefault="00914A11" w:rsidP="00914A11">
            <w:pPr>
              <w:rPr>
                <w:rFonts w:ascii="Arial" w:hAnsi="Arial" w:cs="Arial"/>
                <w:lang w:val="en-GB"/>
              </w:rPr>
            </w:pPr>
            <w:r w:rsidRPr="00914A11">
              <w:rPr>
                <w:rFonts w:ascii="Arial" w:hAnsi="Arial" w:cs="Arial"/>
              </w:rPr>
              <w:t>Health and safety</w:t>
            </w:r>
          </w:p>
        </w:tc>
        <w:tc>
          <w:tcPr>
            <w:tcW w:w="1377" w:type="dxa"/>
            <w:vAlign w:val="center"/>
          </w:tcPr>
          <w:p w14:paraId="62549F5A" w14:textId="42C82F8A" w:rsidR="00914A11" w:rsidRPr="00914A11" w:rsidRDefault="00914A11" w:rsidP="00914A11">
            <w:pPr>
              <w:rPr>
                <w:rFonts w:ascii="Arial" w:hAnsi="Arial" w:cs="Arial"/>
                <w:lang w:val="en-GB"/>
              </w:rPr>
            </w:pPr>
            <w:r w:rsidRPr="00914A11">
              <w:rPr>
                <w:rFonts w:ascii="Arial" w:hAnsi="Arial" w:cs="Arial"/>
              </w:rPr>
              <w:t>3.1.1</w:t>
            </w:r>
          </w:p>
        </w:tc>
        <w:tc>
          <w:tcPr>
            <w:tcW w:w="5131" w:type="dxa"/>
            <w:vAlign w:val="center"/>
          </w:tcPr>
          <w:p w14:paraId="126DFB75" w14:textId="398F680C" w:rsidR="00914A11" w:rsidRPr="00914A11" w:rsidRDefault="00914A11" w:rsidP="00914A11">
            <w:pPr>
              <w:rPr>
                <w:rFonts w:ascii="Arial" w:hAnsi="Arial" w:cs="Arial"/>
                <w:lang w:val="en-GB"/>
              </w:rPr>
            </w:pPr>
            <w:r w:rsidRPr="00914A11">
              <w:rPr>
                <w:rFonts w:ascii="Arial" w:hAnsi="Arial" w:cs="Arial"/>
              </w:rPr>
              <w:t>Consideration of risks and safe working during audit and proposals</w:t>
            </w:r>
          </w:p>
        </w:tc>
      </w:tr>
      <w:tr w:rsidR="00914A11" w:rsidRPr="00707516" w14:paraId="738ED2CA" w14:textId="77777777" w:rsidTr="00914A11">
        <w:tc>
          <w:tcPr>
            <w:tcW w:w="2701" w:type="dxa"/>
            <w:vAlign w:val="center"/>
          </w:tcPr>
          <w:p w14:paraId="07DFDAE6" w14:textId="42B98B3D" w:rsidR="00914A11" w:rsidRPr="00914A11" w:rsidRDefault="00914A11" w:rsidP="00914A11">
            <w:pPr>
              <w:rPr>
                <w:rFonts w:ascii="Arial" w:hAnsi="Arial" w:cs="Arial"/>
                <w:lang w:val="en-GB"/>
              </w:rPr>
            </w:pPr>
            <w:r w:rsidRPr="00914A11">
              <w:rPr>
                <w:rFonts w:ascii="Arial" w:hAnsi="Arial" w:cs="Arial"/>
              </w:rPr>
              <w:t>Construction methods</w:t>
            </w:r>
          </w:p>
        </w:tc>
        <w:tc>
          <w:tcPr>
            <w:tcW w:w="1377" w:type="dxa"/>
            <w:vAlign w:val="center"/>
          </w:tcPr>
          <w:p w14:paraId="2FF358C6" w14:textId="631F7428" w:rsidR="00914A11" w:rsidRPr="00914A11" w:rsidRDefault="00914A11" w:rsidP="00914A11">
            <w:pPr>
              <w:rPr>
                <w:rFonts w:ascii="Arial" w:hAnsi="Arial" w:cs="Arial"/>
                <w:lang w:val="en-GB"/>
              </w:rPr>
            </w:pPr>
            <w:r w:rsidRPr="00914A11">
              <w:rPr>
                <w:rFonts w:ascii="Arial" w:hAnsi="Arial" w:cs="Arial"/>
              </w:rPr>
              <w:t>3.3.1</w:t>
            </w:r>
          </w:p>
        </w:tc>
        <w:tc>
          <w:tcPr>
            <w:tcW w:w="5131" w:type="dxa"/>
            <w:vAlign w:val="center"/>
          </w:tcPr>
          <w:p w14:paraId="31DD571D" w14:textId="5761E2C6" w:rsidR="00914A11" w:rsidRPr="00914A11" w:rsidRDefault="00914A11" w:rsidP="00914A11">
            <w:pPr>
              <w:rPr>
                <w:rFonts w:ascii="Arial" w:hAnsi="Arial" w:cs="Arial"/>
                <w:lang w:val="en-GB"/>
              </w:rPr>
            </w:pPr>
            <w:r w:rsidRPr="00914A11">
              <w:rPr>
                <w:rFonts w:ascii="Arial" w:hAnsi="Arial" w:cs="Arial"/>
              </w:rPr>
              <w:t>Used to inform realistic, feasible improvement options</w:t>
            </w:r>
          </w:p>
        </w:tc>
      </w:tr>
      <w:tr w:rsidR="00914A11" w:rsidRPr="00707516" w14:paraId="0E0EBBB8" w14:textId="77777777" w:rsidTr="00914A11">
        <w:tc>
          <w:tcPr>
            <w:tcW w:w="2701" w:type="dxa"/>
            <w:vAlign w:val="center"/>
          </w:tcPr>
          <w:p w14:paraId="49398CBD" w14:textId="4A311628" w:rsidR="00914A11" w:rsidRPr="00914A11" w:rsidRDefault="00914A11" w:rsidP="00914A11">
            <w:pPr>
              <w:rPr>
                <w:rFonts w:ascii="Arial" w:hAnsi="Arial" w:cs="Arial"/>
                <w:lang w:val="en-GB"/>
              </w:rPr>
            </w:pPr>
            <w:r w:rsidRPr="00914A11">
              <w:rPr>
                <w:rFonts w:ascii="Arial" w:hAnsi="Arial" w:cs="Arial"/>
              </w:rPr>
              <w:t>Materials and properties</w:t>
            </w:r>
          </w:p>
        </w:tc>
        <w:tc>
          <w:tcPr>
            <w:tcW w:w="1377" w:type="dxa"/>
            <w:vAlign w:val="center"/>
          </w:tcPr>
          <w:p w14:paraId="3BFBC76D" w14:textId="582BD70B" w:rsidR="00914A11" w:rsidRPr="00914A11" w:rsidRDefault="00914A11" w:rsidP="00914A11">
            <w:pPr>
              <w:rPr>
                <w:rFonts w:ascii="Arial" w:hAnsi="Arial" w:cs="Arial"/>
                <w:lang w:val="en-GB"/>
              </w:rPr>
            </w:pPr>
            <w:r w:rsidRPr="00914A11">
              <w:rPr>
                <w:rFonts w:ascii="Arial" w:hAnsi="Arial" w:cs="Arial"/>
              </w:rPr>
              <w:t>3.3.2</w:t>
            </w:r>
          </w:p>
        </w:tc>
        <w:tc>
          <w:tcPr>
            <w:tcW w:w="5131" w:type="dxa"/>
            <w:vAlign w:val="center"/>
          </w:tcPr>
          <w:p w14:paraId="3FD90427" w14:textId="19DEB97B" w:rsidR="00914A11" w:rsidRPr="00914A11" w:rsidRDefault="00914A11" w:rsidP="00914A11">
            <w:pPr>
              <w:rPr>
                <w:rFonts w:ascii="Arial" w:hAnsi="Arial" w:cs="Arial"/>
                <w:lang w:val="en-GB"/>
              </w:rPr>
            </w:pPr>
            <w:r w:rsidRPr="00914A11">
              <w:rPr>
                <w:rFonts w:ascii="Arial" w:hAnsi="Arial" w:cs="Arial"/>
              </w:rPr>
              <w:t>Students assess use of materials and suggest alternatives</w:t>
            </w:r>
          </w:p>
        </w:tc>
      </w:tr>
      <w:tr w:rsidR="00914A11" w:rsidRPr="00707516" w14:paraId="46B953C9" w14:textId="77777777" w:rsidTr="00914A11">
        <w:tc>
          <w:tcPr>
            <w:tcW w:w="2701" w:type="dxa"/>
            <w:vAlign w:val="center"/>
          </w:tcPr>
          <w:p w14:paraId="66443A56" w14:textId="5E661D93" w:rsidR="00914A11" w:rsidRPr="00914A11" w:rsidRDefault="00914A11" w:rsidP="00914A11">
            <w:pPr>
              <w:rPr>
                <w:rFonts w:ascii="Arial" w:hAnsi="Arial" w:cs="Arial"/>
                <w:lang w:val="en-GB"/>
              </w:rPr>
            </w:pPr>
            <w:r w:rsidRPr="00914A11">
              <w:rPr>
                <w:rFonts w:ascii="Arial" w:hAnsi="Arial" w:cs="Arial"/>
              </w:rPr>
              <w:t>Environmental impact</w:t>
            </w:r>
          </w:p>
        </w:tc>
        <w:tc>
          <w:tcPr>
            <w:tcW w:w="1377" w:type="dxa"/>
            <w:vAlign w:val="center"/>
          </w:tcPr>
          <w:p w14:paraId="3AA2AB03" w14:textId="0E89891D" w:rsidR="00914A11" w:rsidRPr="00914A11" w:rsidRDefault="00914A11" w:rsidP="00914A11">
            <w:pPr>
              <w:rPr>
                <w:rFonts w:ascii="Arial" w:hAnsi="Arial" w:cs="Arial"/>
                <w:lang w:val="en-GB"/>
              </w:rPr>
            </w:pPr>
            <w:r w:rsidRPr="00914A11">
              <w:rPr>
                <w:rFonts w:ascii="Arial" w:hAnsi="Arial" w:cs="Arial"/>
              </w:rPr>
              <w:t>3.3.3</w:t>
            </w:r>
          </w:p>
        </w:tc>
        <w:tc>
          <w:tcPr>
            <w:tcW w:w="5131" w:type="dxa"/>
            <w:vAlign w:val="center"/>
          </w:tcPr>
          <w:p w14:paraId="627EF3CB" w14:textId="26BD2882" w:rsidR="00914A11" w:rsidRPr="00914A11" w:rsidRDefault="00914A11" w:rsidP="00914A11">
            <w:pPr>
              <w:rPr>
                <w:rFonts w:ascii="Arial" w:hAnsi="Arial" w:cs="Arial"/>
                <w:lang w:val="en-GB"/>
              </w:rPr>
            </w:pPr>
            <w:r w:rsidRPr="00914A11">
              <w:rPr>
                <w:rFonts w:ascii="Arial" w:hAnsi="Arial" w:cs="Arial"/>
              </w:rPr>
              <w:t>Main focus of audit – identifying environmental challenges</w:t>
            </w:r>
          </w:p>
        </w:tc>
      </w:tr>
      <w:tr w:rsidR="00914A11" w:rsidRPr="00707516" w14:paraId="3A171CFB" w14:textId="77777777" w:rsidTr="00914A11">
        <w:tc>
          <w:tcPr>
            <w:tcW w:w="2701" w:type="dxa"/>
            <w:vAlign w:val="center"/>
          </w:tcPr>
          <w:p w14:paraId="4ED0325E" w14:textId="29DD9958" w:rsidR="00914A11" w:rsidRPr="00914A11" w:rsidRDefault="00914A11" w:rsidP="00914A11">
            <w:pPr>
              <w:rPr>
                <w:rFonts w:ascii="Arial" w:hAnsi="Arial" w:cs="Arial"/>
                <w:lang w:val="en-GB"/>
              </w:rPr>
            </w:pPr>
            <w:r w:rsidRPr="00914A11">
              <w:rPr>
                <w:rFonts w:ascii="Arial" w:hAnsi="Arial" w:cs="Arial"/>
              </w:rPr>
              <w:t>Energy use in construction</w:t>
            </w:r>
          </w:p>
        </w:tc>
        <w:tc>
          <w:tcPr>
            <w:tcW w:w="1377" w:type="dxa"/>
            <w:vAlign w:val="center"/>
          </w:tcPr>
          <w:p w14:paraId="1C16DFBC" w14:textId="355085DC" w:rsidR="00914A11" w:rsidRPr="00914A11" w:rsidRDefault="00914A11" w:rsidP="00914A11">
            <w:pPr>
              <w:rPr>
                <w:rFonts w:ascii="Arial" w:hAnsi="Arial" w:cs="Arial"/>
                <w:lang w:val="en-GB"/>
              </w:rPr>
            </w:pPr>
            <w:r w:rsidRPr="00914A11">
              <w:rPr>
                <w:rFonts w:ascii="Arial" w:hAnsi="Arial" w:cs="Arial"/>
              </w:rPr>
              <w:t>3.3.4</w:t>
            </w:r>
          </w:p>
        </w:tc>
        <w:tc>
          <w:tcPr>
            <w:tcW w:w="5131" w:type="dxa"/>
            <w:vAlign w:val="center"/>
          </w:tcPr>
          <w:p w14:paraId="24290CA7" w14:textId="4D3952CF" w:rsidR="00914A11" w:rsidRPr="00914A11" w:rsidRDefault="00914A11" w:rsidP="00914A11">
            <w:pPr>
              <w:rPr>
                <w:rFonts w:ascii="Arial" w:hAnsi="Arial" w:cs="Arial"/>
                <w:lang w:val="en-GB"/>
              </w:rPr>
            </w:pPr>
            <w:r w:rsidRPr="00914A11">
              <w:rPr>
                <w:rFonts w:ascii="Arial" w:hAnsi="Arial" w:cs="Arial"/>
              </w:rPr>
              <w:t>Students evaluate energy use across facilities</w:t>
            </w:r>
          </w:p>
        </w:tc>
      </w:tr>
      <w:tr w:rsidR="00914A11" w:rsidRPr="00707516" w14:paraId="20F78676" w14:textId="77777777" w:rsidTr="00914A11">
        <w:tc>
          <w:tcPr>
            <w:tcW w:w="2701" w:type="dxa"/>
            <w:vAlign w:val="center"/>
          </w:tcPr>
          <w:p w14:paraId="23BFA174" w14:textId="0D5CE84E" w:rsidR="00914A11" w:rsidRPr="00914A11" w:rsidRDefault="00914A11" w:rsidP="00914A11">
            <w:pPr>
              <w:rPr>
                <w:rFonts w:ascii="Arial" w:hAnsi="Arial" w:cs="Arial"/>
                <w:lang w:val="en-GB"/>
              </w:rPr>
            </w:pPr>
            <w:r w:rsidRPr="00914A11">
              <w:rPr>
                <w:rFonts w:ascii="Arial" w:hAnsi="Arial" w:cs="Arial"/>
              </w:rPr>
              <w:t>Design processes</w:t>
            </w:r>
          </w:p>
        </w:tc>
        <w:tc>
          <w:tcPr>
            <w:tcW w:w="1377" w:type="dxa"/>
            <w:vAlign w:val="center"/>
          </w:tcPr>
          <w:p w14:paraId="5DF19DDD" w14:textId="4048C24A" w:rsidR="00914A11" w:rsidRPr="00914A11" w:rsidRDefault="00914A11" w:rsidP="00914A11">
            <w:pPr>
              <w:rPr>
                <w:rFonts w:ascii="Arial" w:hAnsi="Arial" w:cs="Arial"/>
                <w:lang w:val="en-GB"/>
              </w:rPr>
            </w:pPr>
            <w:r w:rsidRPr="00914A11">
              <w:rPr>
                <w:rFonts w:ascii="Arial" w:hAnsi="Arial" w:cs="Arial"/>
              </w:rPr>
              <w:t>3.1.2</w:t>
            </w:r>
          </w:p>
        </w:tc>
        <w:tc>
          <w:tcPr>
            <w:tcW w:w="5131" w:type="dxa"/>
            <w:vAlign w:val="center"/>
          </w:tcPr>
          <w:p w14:paraId="09A19192" w14:textId="42527570" w:rsidR="00914A11" w:rsidRPr="00914A11" w:rsidRDefault="00914A11" w:rsidP="00914A11">
            <w:pPr>
              <w:rPr>
                <w:rFonts w:ascii="Arial" w:hAnsi="Arial" w:cs="Arial"/>
                <w:lang w:val="en-GB"/>
              </w:rPr>
            </w:pPr>
            <w:r w:rsidRPr="00914A11">
              <w:rPr>
                <w:rFonts w:ascii="Arial" w:hAnsi="Arial" w:cs="Arial"/>
              </w:rPr>
              <w:t>Applied during improvement proposal stage</w:t>
            </w:r>
          </w:p>
        </w:tc>
      </w:tr>
      <w:tr w:rsidR="00914A11" w:rsidRPr="00707516" w14:paraId="0AAED996" w14:textId="77777777" w:rsidTr="00914A11">
        <w:tc>
          <w:tcPr>
            <w:tcW w:w="2701" w:type="dxa"/>
            <w:vAlign w:val="center"/>
          </w:tcPr>
          <w:p w14:paraId="449DF241" w14:textId="70701A62" w:rsidR="00914A11" w:rsidRPr="00914A11" w:rsidRDefault="00914A11" w:rsidP="00914A11">
            <w:pPr>
              <w:rPr>
                <w:rFonts w:ascii="Arial" w:hAnsi="Arial" w:cs="Arial"/>
                <w:lang w:val="en-GB"/>
              </w:rPr>
            </w:pPr>
            <w:r w:rsidRPr="00914A11">
              <w:rPr>
                <w:rFonts w:ascii="Arial" w:hAnsi="Arial" w:cs="Arial"/>
              </w:rPr>
              <w:t>Project planning</w:t>
            </w:r>
          </w:p>
        </w:tc>
        <w:tc>
          <w:tcPr>
            <w:tcW w:w="1377" w:type="dxa"/>
            <w:vAlign w:val="center"/>
          </w:tcPr>
          <w:p w14:paraId="7A63893E" w14:textId="17B1137F" w:rsidR="00914A11" w:rsidRPr="00914A11" w:rsidRDefault="00914A11" w:rsidP="00914A11">
            <w:pPr>
              <w:rPr>
                <w:rFonts w:ascii="Arial" w:hAnsi="Arial" w:cs="Arial"/>
                <w:lang w:val="en-GB"/>
              </w:rPr>
            </w:pPr>
            <w:r w:rsidRPr="00914A11">
              <w:rPr>
                <w:rFonts w:ascii="Arial" w:hAnsi="Arial" w:cs="Arial"/>
              </w:rPr>
              <w:t>3.4.1</w:t>
            </w:r>
          </w:p>
        </w:tc>
        <w:tc>
          <w:tcPr>
            <w:tcW w:w="5131" w:type="dxa"/>
            <w:vAlign w:val="center"/>
          </w:tcPr>
          <w:p w14:paraId="5795035D" w14:textId="7F45A635" w:rsidR="00914A11" w:rsidRPr="00914A11" w:rsidRDefault="00914A11" w:rsidP="00914A11">
            <w:pPr>
              <w:rPr>
                <w:rFonts w:ascii="Arial" w:hAnsi="Arial" w:cs="Arial"/>
                <w:lang w:val="en-GB"/>
              </w:rPr>
            </w:pPr>
            <w:r w:rsidRPr="00914A11">
              <w:rPr>
                <w:rFonts w:ascii="Arial" w:hAnsi="Arial" w:cs="Arial"/>
              </w:rPr>
              <w:t>Basic scoping and sequencing of improvement ideas</w:t>
            </w:r>
          </w:p>
        </w:tc>
      </w:tr>
      <w:tr w:rsidR="00914A11" w:rsidRPr="00707516" w14:paraId="481419D9" w14:textId="77777777" w:rsidTr="00914A11">
        <w:tc>
          <w:tcPr>
            <w:tcW w:w="2701" w:type="dxa"/>
            <w:vAlign w:val="center"/>
          </w:tcPr>
          <w:p w14:paraId="12685905" w14:textId="2E062C80" w:rsidR="00914A11" w:rsidRPr="00914A11" w:rsidRDefault="00914A11" w:rsidP="00914A11">
            <w:pPr>
              <w:rPr>
                <w:rFonts w:ascii="Arial" w:hAnsi="Arial" w:cs="Arial"/>
                <w:lang w:val="en-GB"/>
              </w:rPr>
            </w:pPr>
            <w:r w:rsidRPr="00914A11">
              <w:rPr>
                <w:rFonts w:ascii="Arial" w:hAnsi="Arial" w:cs="Arial"/>
              </w:rPr>
              <w:t>Digital technology</w:t>
            </w:r>
          </w:p>
        </w:tc>
        <w:tc>
          <w:tcPr>
            <w:tcW w:w="1377" w:type="dxa"/>
            <w:vAlign w:val="center"/>
          </w:tcPr>
          <w:p w14:paraId="482BBDF4" w14:textId="3DE5FDE5" w:rsidR="00914A11" w:rsidRPr="00914A11" w:rsidRDefault="00914A11" w:rsidP="00914A11">
            <w:pPr>
              <w:rPr>
                <w:rFonts w:ascii="Arial" w:hAnsi="Arial" w:cs="Arial"/>
                <w:lang w:val="en-GB"/>
              </w:rPr>
            </w:pPr>
            <w:r w:rsidRPr="00914A11">
              <w:rPr>
                <w:rFonts w:ascii="Arial" w:hAnsi="Arial" w:cs="Arial"/>
              </w:rPr>
              <w:t>3.5.1</w:t>
            </w:r>
          </w:p>
        </w:tc>
        <w:tc>
          <w:tcPr>
            <w:tcW w:w="5131" w:type="dxa"/>
            <w:vAlign w:val="center"/>
          </w:tcPr>
          <w:p w14:paraId="512308C4" w14:textId="3B4A1A66" w:rsidR="00914A11" w:rsidRPr="00914A11" w:rsidRDefault="00914A11" w:rsidP="00914A11">
            <w:pPr>
              <w:rPr>
                <w:rFonts w:ascii="Arial" w:hAnsi="Arial" w:cs="Arial"/>
                <w:lang w:val="en-GB"/>
              </w:rPr>
            </w:pPr>
            <w:r w:rsidRPr="00914A11">
              <w:rPr>
                <w:rFonts w:ascii="Arial" w:hAnsi="Arial" w:cs="Arial"/>
              </w:rPr>
              <w:t>Optional use of digital tools for site mapping, layouts</w:t>
            </w:r>
          </w:p>
        </w:tc>
      </w:tr>
      <w:tr w:rsidR="00914A11" w:rsidRPr="00707516" w14:paraId="1E35C5EA" w14:textId="77777777" w:rsidTr="00914A11">
        <w:tc>
          <w:tcPr>
            <w:tcW w:w="2701" w:type="dxa"/>
            <w:vAlign w:val="center"/>
          </w:tcPr>
          <w:p w14:paraId="483C3957" w14:textId="24E39D96" w:rsidR="00914A11" w:rsidRPr="00914A11" w:rsidRDefault="00914A11" w:rsidP="00914A11">
            <w:pPr>
              <w:rPr>
                <w:rFonts w:ascii="Arial" w:hAnsi="Arial" w:cs="Arial"/>
                <w:lang w:val="en-GB"/>
              </w:rPr>
            </w:pPr>
            <w:r w:rsidRPr="00914A11">
              <w:rPr>
                <w:rFonts w:ascii="Arial" w:hAnsi="Arial" w:cs="Arial"/>
              </w:rPr>
              <w:t>Roles and responsibilities</w:t>
            </w:r>
          </w:p>
        </w:tc>
        <w:tc>
          <w:tcPr>
            <w:tcW w:w="1377" w:type="dxa"/>
            <w:vAlign w:val="center"/>
          </w:tcPr>
          <w:p w14:paraId="497098F9" w14:textId="4B2157DC" w:rsidR="00914A11" w:rsidRPr="00914A11" w:rsidRDefault="00914A11" w:rsidP="00914A11">
            <w:pPr>
              <w:rPr>
                <w:rFonts w:ascii="Arial" w:hAnsi="Arial" w:cs="Arial"/>
                <w:lang w:val="en-GB"/>
              </w:rPr>
            </w:pPr>
            <w:r w:rsidRPr="00914A11">
              <w:rPr>
                <w:rFonts w:ascii="Arial" w:hAnsi="Arial" w:cs="Arial"/>
              </w:rPr>
              <w:t>3.6.1</w:t>
            </w:r>
          </w:p>
        </w:tc>
        <w:tc>
          <w:tcPr>
            <w:tcW w:w="5131" w:type="dxa"/>
            <w:vAlign w:val="center"/>
          </w:tcPr>
          <w:p w14:paraId="7FA9552E" w14:textId="593480FE" w:rsidR="00914A11" w:rsidRPr="00914A11" w:rsidRDefault="00914A11" w:rsidP="00914A11">
            <w:pPr>
              <w:rPr>
                <w:rFonts w:ascii="Arial" w:hAnsi="Arial" w:cs="Arial"/>
                <w:lang w:val="en-GB"/>
              </w:rPr>
            </w:pPr>
            <w:r w:rsidRPr="00914A11">
              <w:rPr>
                <w:rFonts w:ascii="Arial" w:hAnsi="Arial" w:cs="Arial"/>
              </w:rPr>
              <w:t>Team-based approach simulates project team collaboration</w:t>
            </w:r>
          </w:p>
        </w:tc>
      </w:tr>
      <w:tr w:rsidR="00914A11" w:rsidRPr="00707516" w14:paraId="3FB62D9E" w14:textId="77777777" w:rsidTr="00914A11">
        <w:tc>
          <w:tcPr>
            <w:tcW w:w="2701" w:type="dxa"/>
            <w:vAlign w:val="center"/>
          </w:tcPr>
          <w:p w14:paraId="11DD61EF" w14:textId="570A9775" w:rsidR="00914A11" w:rsidRPr="00914A11" w:rsidRDefault="00914A11" w:rsidP="00914A11">
            <w:pPr>
              <w:rPr>
                <w:rFonts w:ascii="Arial" w:hAnsi="Arial" w:cs="Arial"/>
                <w:lang w:val="en-GB"/>
              </w:rPr>
            </w:pPr>
            <w:r w:rsidRPr="00914A11">
              <w:rPr>
                <w:rFonts w:ascii="Arial" w:hAnsi="Arial" w:cs="Arial"/>
              </w:rPr>
              <w:t>Communication and reporting</w:t>
            </w:r>
          </w:p>
        </w:tc>
        <w:tc>
          <w:tcPr>
            <w:tcW w:w="1377" w:type="dxa"/>
            <w:vAlign w:val="center"/>
          </w:tcPr>
          <w:p w14:paraId="7502CD6F" w14:textId="4C614A28" w:rsidR="00914A11" w:rsidRPr="00914A11" w:rsidRDefault="00914A11" w:rsidP="00914A11">
            <w:pPr>
              <w:rPr>
                <w:rFonts w:ascii="Arial" w:hAnsi="Arial" w:cs="Arial"/>
                <w:lang w:val="en-GB"/>
              </w:rPr>
            </w:pPr>
            <w:r w:rsidRPr="00914A11">
              <w:rPr>
                <w:rFonts w:ascii="Arial" w:hAnsi="Arial" w:cs="Arial"/>
              </w:rPr>
              <w:t>3.6.3</w:t>
            </w:r>
          </w:p>
        </w:tc>
        <w:tc>
          <w:tcPr>
            <w:tcW w:w="5131" w:type="dxa"/>
            <w:vAlign w:val="center"/>
          </w:tcPr>
          <w:p w14:paraId="079023B3" w14:textId="4B66B487" w:rsidR="00914A11" w:rsidRPr="00914A11" w:rsidRDefault="00914A11" w:rsidP="00914A11">
            <w:pPr>
              <w:rPr>
                <w:rFonts w:ascii="Arial" w:hAnsi="Arial" w:cs="Arial"/>
                <w:lang w:val="en-GB"/>
              </w:rPr>
            </w:pPr>
            <w:r w:rsidRPr="00914A11">
              <w:rPr>
                <w:rFonts w:ascii="Arial" w:hAnsi="Arial" w:cs="Arial"/>
              </w:rPr>
              <w:t>Final reports and presentation develop professional skills</w:t>
            </w:r>
          </w:p>
        </w:tc>
      </w:tr>
    </w:tbl>
    <w:p w14:paraId="223D45E2" w14:textId="77777777" w:rsidR="00DE0E24" w:rsidRDefault="00DE0E24" w:rsidP="00BA3598">
      <w:pPr>
        <w:spacing w:after="0" w:line="240" w:lineRule="auto"/>
        <w:rPr>
          <w:rFonts w:ascii="Arial" w:eastAsiaTheme="minorHAnsi" w:hAnsi="Arial" w:cs="Arial"/>
          <w:b/>
          <w:bCs/>
          <w:i/>
          <w:iCs/>
          <w:color w:val="FC4421"/>
          <w:kern w:val="2"/>
          <w:sz w:val="24"/>
          <w:szCs w:val="24"/>
          <w:lang w:val="en-GB"/>
          <w14:ligatures w14:val="standardContextual"/>
        </w:rPr>
        <w:sectPr w:rsidR="00DE0E24" w:rsidSect="000B4952">
          <w:pgSz w:w="12240" w:h="15840"/>
          <w:pgMar w:top="1823" w:right="1800" w:bottom="1440" w:left="1800" w:header="720" w:footer="720" w:gutter="0"/>
          <w:cols w:space="720"/>
          <w:docGrid w:linePitch="360"/>
        </w:sectPr>
      </w:pPr>
    </w:p>
    <w:p w14:paraId="5CA4898F"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lastRenderedPageBreak/>
        <w:t>Suggested student outputs</w:t>
      </w:r>
    </w:p>
    <w:p w14:paraId="1673D9E7" w14:textId="77777777" w:rsidR="00D30D1D" w:rsidRPr="00707516" w:rsidRDefault="00D30D1D" w:rsidP="00BA3598">
      <w:pPr>
        <w:spacing w:after="0" w:line="240" w:lineRule="auto"/>
        <w:rPr>
          <w:rFonts w:ascii="Arial" w:hAnsi="Arial" w:cs="Arial"/>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5"/>
        <w:gridCol w:w="2220"/>
        <w:gridCol w:w="5675"/>
      </w:tblGrid>
      <w:tr w:rsidR="00914A11" w:rsidRPr="00914A11" w14:paraId="1143E9C3" w14:textId="77777777">
        <w:trPr>
          <w:tblHeader/>
          <w:tblCellSpacing w:w="15" w:type="dxa"/>
        </w:trPr>
        <w:tc>
          <w:tcPr>
            <w:tcW w:w="0" w:type="auto"/>
            <w:vAlign w:val="center"/>
            <w:hideMark/>
          </w:tcPr>
          <w:p w14:paraId="18CAE052"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Week</w:t>
            </w:r>
          </w:p>
        </w:tc>
        <w:tc>
          <w:tcPr>
            <w:tcW w:w="0" w:type="auto"/>
            <w:vAlign w:val="center"/>
            <w:hideMark/>
          </w:tcPr>
          <w:p w14:paraId="3A0C6D60"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Focus</w:t>
            </w:r>
          </w:p>
        </w:tc>
        <w:tc>
          <w:tcPr>
            <w:tcW w:w="0" w:type="auto"/>
            <w:vAlign w:val="center"/>
            <w:hideMark/>
          </w:tcPr>
          <w:p w14:paraId="09CCCF93" w14:textId="77777777" w:rsidR="00914A11" w:rsidRPr="00914A11" w:rsidRDefault="00914A11" w:rsidP="00914A11">
            <w:pPr>
              <w:spacing w:after="0" w:line="240" w:lineRule="auto"/>
              <w:rPr>
                <w:rFonts w:ascii="Arial" w:hAnsi="Arial" w:cs="Arial"/>
                <w:b/>
                <w:bCs/>
                <w:lang w:val="en-GB"/>
              </w:rPr>
            </w:pPr>
            <w:r w:rsidRPr="00914A11">
              <w:rPr>
                <w:rFonts w:ascii="Arial" w:hAnsi="Arial" w:cs="Arial"/>
                <w:b/>
                <w:bCs/>
                <w:lang w:val="en-GB"/>
              </w:rPr>
              <w:t>Key Activities</w:t>
            </w:r>
          </w:p>
        </w:tc>
      </w:tr>
      <w:tr w:rsidR="00914A11" w:rsidRPr="00914A11" w14:paraId="6590C518" w14:textId="77777777">
        <w:trPr>
          <w:tblCellSpacing w:w="15" w:type="dxa"/>
        </w:trPr>
        <w:tc>
          <w:tcPr>
            <w:tcW w:w="0" w:type="auto"/>
            <w:vAlign w:val="center"/>
            <w:hideMark/>
          </w:tcPr>
          <w:p w14:paraId="756B8985"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Week 1</w:t>
            </w:r>
          </w:p>
        </w:tc>
        <w:tc>
          <w:tcPr>
            <w:tcW w:w="0" w:type="auto"/>
            <w:vAlign w:val="center"/>
            <w:hideMark/>
          </w:tcPr>
          <w:p w14:paraId="3987AF8C"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Orientation &amp; Audit</w:t>
            </w:r>
          </w:p>
        </w:tc>
        <w:tc>
          <w:tcPr>
            <w:tcW w:w="0" w:type="auto"/>
            <w:vAlign w:val="center"/>
            <w:hideMark/>
          </w:tcPr>
          <w:p w14:paraId="25666DD8"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Site briefing, sustainability audit, visual mapping, identify environmental challenges</w:t>
            </w:r>
          </w:p>
        </w:tc>
      </w:tr>
      <w:tr w:rsidR="00914A11" w:rsidRPr="00914A11" w14:paraId="50BCD81F" w14:textId="77777777">
        <w:trPr>
          <w:tblCellSpacing w:w="15" w:type="dxa"/>
        </w:trPr>
        <w:tc>
          <w:tcPr>
            <w:tcW w:w="0" w:type="auto"/>
            <w:vAlign w:val="center"/>
            <w:hideMark/>
          </w:tcPr>
          <w:p w14:paraId="7DE60A73"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Week 2</w:t>
            </w:r>
          </w:p>
        </w:tc>
        <w:tc>
          <w:tcPr>
            <w:tcW w:w="0" w:type="auto"/>
            <w:vAlign w:val="center"/>
            <w:hideMark/>
          </w:tcPr>
          <w:p w14:paraId="7D2BCAB8"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Research &amp; Feasibility</w:t>
            </w:r>
          </w:p>
        </w:tc>
        <w:tc>
          <w:tcPr>
            <w:tcW w:w="0" w:type="auto"/>
            <w:vAlign w:val="center"/>
            <w:hideMark/>
          </w:tcPr>
          <w:p w14:paraId="140CF918"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Explore improvement options, draft proposal, consult with employer</w:t>
            </w:r>
          </w:p>
        </w:tc>
      </w:tr>
      <w:tr w:rsidR="00914A11" w:rsidRPr="00914A11" w14:paraId="57AD754D" w14:textId="77777777">
        <w:trPr>
          <w:tblCellSpacing w:w="15" w:type="dxa"/>
        </w:trPr>
        <w:tc>
          <w:tcPr>
            <w:tcW w:w="0" w:type="auto"/>
            <w:vAlign w:val="center"/>
            <w:hideMark/>
          </w:tcPr>
          <w:p w14:paraId="77BC0542"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Week 3</w:t>
            </w:r>
          </w:p>
        </w:tc>
        <w:tc>
          <w:tcPr>
            <w:tcW w:w="0" w:type="auto"/>
            <w:vAlign w:val="center"/>
            <w:hideMark/>
          </w:tcPr>
          <w:p w14:paraId="0322B9AE"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Final Proposal &amp; Presentation</w:t>
            </w:r>
          </w:p>
        </w:tc>
        <w:tc>
          <w:tcPr>
            <w:tcW w:w="0" w:type="auto"/>
            <w:vAlign w:val="center"/>
            <w:hideMark/>
          </w:tcPr>
          <w:p w14:paraId="6639EFB2" w14:textId="77777777" w:rsidR="00914A11" w:rsidRPr="00914A11" w:rsidRDefault="00914A11" w:rsidP="00914A11">
            <w:pPr>
              <w:spacing w:after="0" w:line="240" w:lineRule="auto"/>
              <w:rPr>
                <w:rFonts w:ascii="Arial" w:hAnsi="Arial" w:cs="Arial"/>
                <w:lang w:val="en-GB"/>
              </w:rPr>
            </w:pPr>
            <w:r w:rsidRPr="00914A11">
              <w:rPr>
                <w:rFonts w:ascii="Arial" w:hAnsi="Arial" w:cs="Arial"/>
                <w:lang w:val="en-GB"/>
              </w:rPr>
              <w:t>Complete improvement plan, prepare report and presentation, deliver to JG Scaffolding team</w:t>
            </w:r>
          </w:p>
        </w:tc>
      </w:tr>
    </w:tbl>
    <w:p w14:paraId="537DDD6C" w14:textId="77777777" w:rsidR="00D30D1D" w:rsidRPr="00707516" w:rsidRDefault="00D30D1D"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0866A3E" w14:textId="705AF50A" w:rsidR="00EB1FE8" w:rsidRPr="00707516" w:rsidRDefault="00EB1FE8" w:rsidP="00BA3598">
      <w:pPr>
        <w:spacing w:after="0" w:line="240" w:lineRule="auto"/>
        <w:rPr>
          <w:rFonts w:ascii="Arial" w:hAnsi="Arial" w:cs="Arial"/>
          <w:lang w:val="en-GB"/>
        </w:rPr>
      </w:pPr>
    </w:p>
    <w:p w14:paraId="4FA6A337"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Suggested pre-placement preparation</w:t>
      </w:r>
    </w:p>
    <w:p w14:paraId="21424DC4" w14:textId="77777777" w:rsidR="00D30D1D" w:rsidRPr="00707516" w:rsidRDefault="00D30D1D" w:rsidP="00BA3598">
      <w:pPr>
        <w:spacing w:after="0" w:line="240" w:lineRule="auto"/>
        <w:rPr>
          <w:rFonts w:ascii="Arial" w:hAnsi="Arial" w:cs="Arial"/>
          <w:lang w:val="en-GB"/>
        </w:rPr>
      </w:pPr>
    </w:p>
    <w:p w14:paraId="62D0A764"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 xml:space="preserve">Pre-placement </w:t>
      </w:r>
      <w:proofErr w:type="gramStart"/>
      <w:r w:rsidRPr="00E43BC1">
        <w:rPr>
          <w:rFonts w:ascii="Arial" w:hAnsi="Arial" w:cs="Arial"/>
          <w:lang w:val="en-GB"/>
        </w:rPr>
        <w:t>briefing:</w:t>
      </w:r>
      <w:proofErr w:type="gramEnd"/>
      <w:r w:rsidRPr="00E43BC1">
        <w:rPr>
          <w:rFonts w:ascii="Arial" w:hAnsi="Arial" w:cs="Arial"/>
          <w:lang w:val="en-GB"/>
        </w:rPr>
        <w:t xml:space="preserve"> ensure students understand the employer context (JG Scaffolding Ltd), project scope, sustainability focus, and expectations around site behaviour and team working.</w:t>
      </w:r>
    </w:p>
    <w:p w14:paraId="79B2A01C"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Technical up-skilling: recap relevant core content including construction methods, material properties, energy use, and environmental impacts as outlined in the TQ specification (sections 3.3.1 to 3.3.4).</w:t>
      </w:r>
    </w:p>
    <w:p w14:paraId="54B54AE1"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Workshop on sustainability in construction: explore what sustainability looks like on a working site (e.g. energy efficiency, waste reduction, material choices), and how SMEs can adopt practical improvements.</w:t>
      </w:r>
    </w:p>
    <w:p w14:paraId="4A068B8E" w14:textId="4B11B851"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Hands-on session: mock site audit: practise using a checklist or walkaround template to assess sustainability in a simulated space (e.g. workshop or classroom) and record findings using annotated sketches or photos.</w:t>
      </w:r>
    </w:p>
    <w:p w14:paraId="78249D0D"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Feasibility planning tutorial: introduce students to basic improvement planning – identifying realistic proposals, weighing cost/benefit, and sequencing tasks using simple Gantt charts or timelines.</w:t>
      </w:r>
    </w:p>
    <w:p w14:paraId="2FA9ED17"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Visual communication recap: review basic presentation techniques for sharing site findings and improvement ideas, including using annotated site plans, photos, and layout sketches (digital or paper-based).</w:t>
      </w:r>
    </w:p>
    <w:p w14:paraId="24F95E74" w14:textId="77777777" w:rsidR="00E43BC1" w:rsidRP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Teamworking and professionalism: reinforce expectations around working as a student consultancy team, including time management, communication, and professional conduct on site.</w:t>
      </w:r>
    </w:p>
    <w:p w14:paraId="1AB2F105" w14:textId="77777777" w:rsidR="00E43BC1" w:rsidRDefault="00E43BC1" w:rsidP="00E43BC1">
      <w:pPr>
        <w:numPr>
          <w:ilvl w:val="0"/>
          <w:numId w:val="40"/>
        </w:numPr>
        <w:spacing w:after="0" w:line="240" w:lineRule="auto"/>
        <w:rPr>
          <w:rFonts w:ascii="Arial" w:hAnsi="Arial" w:cs="Arial"/>
          <w:lang w:val="en-GB"/>
        </w:rPr>
      </w:pPr>
      <w:r w:rsidRPr="00E43BC1">
        <w:rPr>
          <w:rFonts w:ascii="Arial" w:hAnsi="Arial" w:cs="Arial"/>
          <w:lang w:val="en-GB"/>
        </w:rPr>
        <w:t>Clarify that the employer (not the provider) will lead on project supervision, check-ins, and feedback throughout the placement, with tutors providing preparatory support and follow-up reflection.</w:t>
      </w:r>
      <w:r>
        <w:rPr>
          <w:rFonts w:ascii="Arial" w:hAnsi="Arial" w:cs="Arial"/>
          <w:lang w:val="en-GB"/>
        </w:rPr>
        <w:t xml:space="preserve"> </w:t>
      </w:r>
    </w:p>
    <w:p w14:paraId="0DA94C7B" w14:textId="16C21935" w:rsidR="00E43BC1" w:rsidRPr="00E43BC1" w:rsidRDefault="00E43BC1" w:rsidP="00E43BC1">
      <w:pPr>
        <w:numPr>
          <w:ilvl w:val="0"/>
          <w:numId w:val="40"/>
        </w:numPr>
        <w:spacing w:after="0" w:line="240" w:lineRule="auto"/>
        <w:rPr>
          <w:rFonts w:ascii="Arial" w:hAnsi="Arial" w:cs="Arial"/>
          <w:lang w:val="en-GB"/>
        </w:rPr>
      </w:pPr>
      <w:r>
        <w:rPr>
          <w:rFonts w:ascii="Arial" w:hAnsi="Arial" w:cs="Arial"/>
          <w:lang w:val="en-GB"/>
        </w:rPr>
        <w:t>Discuss possible project roles and approaches that could be applied within the team.</w:t>
      </w:r>
    </w:p>
    <w:p w14:paraId="46D054E3" w14:textId="50448678" w:rsidR="00EB1FE8" w:rsidRPr="00707516" w:rsidRDefault="00EB1FE8" w:rsidP="00BA3598">
      <w:pPr>
        <w:spacing w:after="0" w:line="240" w:lineRule="auto"/>
        <w:rPr>
          <w:rFonts w:ascii="Arial" w:hAnsi="Arial" w:cs="Arial"/>
          <w:lang w:val="en-GB"/>
        </w:rPr>
      </w:pPr>
    </w:p>
    <w:p w14:paraId="4155757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Evidence for student portfolio</w:t>
      </w:r>
    </w:p>
    <w:p w14:paraId="14B377DF" w14:textId="77777777" w:rsidR="00D30D1D" w:rsidRPr="00707516" w:rsidRDefault="00D30D1D" w:rsidP="00BA3598">
      <w:pPr>
        <w:spacing w:after="0" w:line="240" w:lineRule="auto"/>
        <w:rPr>
          <w:rFonts w:ascii="Arial" w:hAnsi="Arial" w:cs="Arial"/>
          <w:lang w:val="en-GB"/>
        </w:rPr>
      </w:pPr>
    </w:p>
    <w:p w14:paraId="6F8FADFF" w14:textId="77777777" w:rsidR="00E43BC1" w:rsidRPr="00E43BC1" w:rsidRDefault="00E43BC1" w:rsidP="00E43BC1">
      <w:pPr>
        <w:spacing w:after="0" w:line="240" w:lineRule="auto"/>
        <w:rPr>
          <w:rFonts w:ascii="Arial" w:hAnsi="Arial" w:cs="Arial"/>
          <w:lang w:val="en-GB"/>
        </w:rPr>
      </w:pPr>
      <w:r w:rsidRPr="00E43BC1">
        <w:rPr>
          <w:rFonts w:ascii="Arial" w:hAnsi="Arial" w:cs="Arial"/>
          <w:lang w:val="en-GB"/>
        </w:rPr>
        <w:t>Students should keep a brief daily log or reflection journal outlining:</w:t>
      </w:r>
    </w:p>
    <w:p w14:paraId="76130B7D" w14:textId="77777777" w:rsidR="00E43BC1" w:rsidRPr="00E43BC1" w:rsidRDefault="00E43BC1" w:rsidP="00E43BC1">
      <w:pPr>
        <w:numPr>
          <w:ilvl w:val="0"/>
          <w:numId w:val="41"/>
        </w:numPr>
        <w:spacing w:after="0" w:line="240" w:lineRule="auto"/>
        <w:rPr>
          <w:rFonts w:ascii="Arial" w:hAnsi="Arial" w:cs="Arial"/>
          <w:lang w:val="en-GB"/>
        </w:rPr>
      </w:pPr>
      <w:r w:rsidRPr="00E43BC1">
        <w:rPr>
          <w:rFonts w:ascii="Arial" w:hAnsi="Arial" w:cs="Arial"/>
          <w:lang w:val="en-GB"/>
        </w:rPr>
        <w:t>Tasks completed</w:t>
      </w:r>
    </w:p>
    <w:p w14:paraId="53ACC45A" w14:textId="77777777" w:rsidR="00E43BC1" w:rsidRPr="00E43BC1" w:rsidRDefault="00E43BC1" w:rsidP="00E43BC1">
      <w:pPr>
        <w:numPr>
          <w:ilvl w:val="0"/>
          <w:numId w:val="41"/>
        </w:numPr>
        <w:spacing w:after="0" w:line="240" w:lineRule="auto"/>
        <w:rPr>
          <w:rFonts w:ascii="Arial" w:hAnsi="Arial" w:cs="Arial"/>
          <w:lang w:val="en-GB"/>
        </w:rPr>
      </w:pPr>
      <w:r w:rsidRPr="00E43BC1">
        <w:rPr>
          <w:rFonts w:ascii="Arial" w:hAnsi="Arial" w:cs="Arial"/>
          <w:lang w:val="en-GB"/>
        </w:rPr>
        <w:t>Skills applied</w:t>
      </w:r>
    </w:p>
    <w:p w14:paraId="25F599F9" w14:textId="77777777" w:rsidR="00E43BC1" w:rsidRPr="00E43BC1" w:rsidRDefault="00E43BC1" w:rsidP="00E43BC1">
      <w:pPr>
        <w:numPr>
          <w:ilvl w:val="0"/>
          <w:numId w:val="41"/>
        </w:numPr>
        <w:spacing w:after="0" w:line="240" w:lineRule="auto"/>
        <w:rPr>
          <w:rFonts w:ascii="Arial" w:hAnsi="Arial" w:cs="Arial"/>
          <w:lang w:val="en-GB"/>
        </w:rPr>
      </w:pPr>
      <w:r w:rsidRPr="00E43BC1">
        <w:rPr>
          <w:rFonts w:ascii="Arial" w:hAnsi="Arial" w:cs="Arial"/>
          <w:lang w:val="en-GB"/>
        </w:rPr>
        <w:t>Challenges faced</w:t>
      </w:r>
    </w:p>
    <w:p w14:paraId="5A20A0CD" w14:textId="77777777" w:rsidR="00E43BC1" w:rsidRPr="00E43BC1" w:rsidRDefault="00E43BC1" w:rsidP="00E43BC1">
      <w:pPr>
        <w:numPr>
          <w:ilvl w:val="0"/>
          <w:numId w:val="41"/>
        </w:numPr>
        <w:spacing w:after="0" w:line="240" w:lineRule="auto"/>
        <w:rPr>
          <w:rFonts w:ascii="Arial" w:hAnsi="Arial" w:cs="Arial"/>
          <w:lang w:val="en-GB"/>
        </w:rPr>
      </w:pPr>
      <w:r w:rsidRPr="00E43BC1">
        <w:rPr>
          <w:rFonts w:ascii="Arial" w:hAnsi="Arial" w:cs="Arial"/>
          <w:lang w:val="en-GB"/>
        </w:rPr>
        <w:t>What they would do differently</w:t>
      </w:r>
    </w:p>
    <w:p w14:paraId="0688FAE7" w14:textId="1CF28717" w:rsidR="00EB1FE8" w:rsidRPr="00707516" w:rsidRDefault="00EB1FE8" w:rsidP="00BA3598">
      <w:pPr>
        <w:spacing w:after="0" w:line="240" w:lineRule="auto"/>
        <w:rPr>
          <w:rFonts w:ascii="Arial" w:hAnsi="Arial" w:cs="Arial"/>
          <w:lang w:val="en-GB"/>
        </w:rPr>
      </w:pPr>
    </w:p>
    <w:sectPr w:rsidR="00EB1FE8" w:rsidRPr="00707516" w:rsidSect="000B4952">
      <w:pgSz w:w="12240" w:h="15840"/>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65DA" w14:textId="77777777" w:rsidR="002E5294" w:rsidRDefault="002E5294" w:rsidP="00ED49B7">
      <w:pPr>
        <w:spacing w:after="0" w:line="240" w:lineRule="auto"/>
      </w:pPr>
      <w:r>
        <w:separator/>
      </w:r>
    </w:p>
  </w:endnote>
  <w:endnote w:type="continuationSeparator" w:id="0">
    <w:p w14:paraId="620BDDA2" w14:textId="77777777" w:rsidR="002E5294" w:rsidRDefault="002E5294" w:rsidP="00ED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BF23" w14:textId="77777777" w:rsidR="00B02D7C" w:rsidRDefault="00B0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030" w14:textId="77777777" w:rsidR="00B02D7C" w:rsidRDefault="00B02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248" w14:textId="77777777" w:rsidR="00B02D7C" w:rsidRDefault="00B0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6B9C" w14:textId="77777777" w:rsidR="002E5294" w:rsidRDefault="002E5294" w:rsidP="00ED49B7">
      <w:pPr>
        <w:spacing w:after="0" w:line="240" w:lineRule="auto"/>
      </w:pPr>
      <w:r>
        <w:separator/>
      </w:r>
    </w:p>
  </w:footnote>
  <w:footnote w:type="continuationSeparator" w:id="0">
    <w:p w14:paraId="216D27EF" w14:textId="77777777" w:rsidR="002E5294" w:rsidRDefault="002E5294" w:rsidP="00ED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1D0" w14:textId="52F4B04C" w:rsidR="00B02D7C" w:rsidRDefault="00000000">
    <w:pPr>
      <w:pStyle w:val="Header"/>
    </w:pPr>
    <w:r>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o:spid="_x0000_s1027" type="#_x0000_t136" alt="" style="position:absolute;margin-left:0;margin-top:0;width:529.7pt;height:18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0AB30D3E" w:rsidR="00ED49B7" w:rsidRDefault="00000000">
    <w:pPr>
      <w:pStyle w:val="Header"/>
    </w:pPr>
    <w:r>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o:spid="_x0000_s1026" type="#_x0000_t136" alt="" style="position:absolute;margin-left:0;margin-top:0;width:529.7pt;height:180.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6DC" w14:textId="037E0FBE" w:rsidR="00B02D7C" w:rsidRDefault="00000000">
    <w:pPr>
      <w:pStyle w:val="Header"/>
    </w:pPr>
    <w:r>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o:spid="_x0000_s1025" type="#_x0000_t136" alt="" style="position:absolute;margin-left:0;margin-top:0;width:529.7pt;height:18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63DD6"/>
    <w:multiLevelType w:val="hybridMultilevel"/>
    <w:tmpl w:val="FC642BB4"/>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F3136"/>
    <w:multiLevelType w:val="hybridMultilevel"/>
    <w:tmpl w:val="2EFAA5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10BDF"/>
    <w:multiLevelType w:val="hybridMultilevel"/>
    <w:tmpl w:val="5D6C91C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13571C"/>
    <w:multiLevelType w:val="hybridMultilevel"/>
    <w:tmpl w:val="0F92946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80809"/>
    <w:multiLevelType w:val="multilevel"/>
    <w:tmpl w:val="00D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A65DE"/>
    <w:multiLevelType w:val="hybridMultilevel"/>
    <w:tmpl w:val="6414AFD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041F8E"/>
    <w:multiLevelType w:val="hybridMultilevel"/>
    <w:tmpl w:val="7E38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6370E"/>
    <w:multiLevelType w:val="hybridMultilevel"/>
    <w:tmpl w:val="529A4EEE"/>
    <w:lvl w:ilvl="0" w:tplc="F912E9CE">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FC2464"/>
    <w:multiLevelType w:val="hybridMultilevel"/>
    <w:tmpl w:val="B44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DE3C1A"/>
    <w:multiLevelType w:val="multilevel"/>
    <w:tmpl w:val="E51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EC6187"/>
    <w:multiLevelType w:val="hybridMultilevel"/>
    <w:tmpl w:val="A33A644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C0737"/>
    <w:multiLevelType w:val="multilevel"/>
    <w:tmpl w:val="0CF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B064A"/>
    <w:multiLevelType w:val="hybridMultilevel"/>
    <w:tmpl w:val="D944B538"/>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00396"/>
    <w:multiLevelType w:val="hybridMultilevel"/>
    <w:tmpl w:val="9B242638"/>
    <w:lvl w:ilvl="0" w:tplc="F912E9C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2C2D7C"/>
    <w:multiLevelType w:val="hybridMultilevel"/>
    <w:tmpl w:val="7076B8D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D6E9A"/>
    <w:multiLevelType w:val="multilevel"/>
    <w:tmpl w:val="A6B8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76AD7"/>
    <w:multiLevelType w:val="multilevel"/>
    <w:tmpl w:val="2A64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A4F4F"/>
    <w:multiLevelType w:val="multilevel"/>
    <w:tmpl w:val="B49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A75AD"/>
    <w:multiLevelType w:val="multilevel"/>
    <w:tmpl w:val="9CD2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57358A"/>
    <w:multiLevelType w:val="hybridMultilevel"/>
    <w:tmpl w:val="722203AA"/>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C57F6"/>
    <w:multiLevelType w:val="multilevel"/>
    <w:tmpl w:val="853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018E0"/>
    <w:multiLevelType w:val="hybridMultilevel"/>
    <w:tmpl w:val="179C355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654CE7"/>
    <w:multiLevelType w:val="multilevel"/>
    <w:tmpl w:val="DE5E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F495E"/>
    <w:multiLevelType w:val="hybridMultilevel"/>
    <w:tmpl w:val="E3EA1B16"/>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3486B"/>
    <w:multiLevelType w:val="multilevel"/>
    <w:tmpl w:val="07D0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3614B"/>
    <w:multiLevelType w:val="multilevel"/>
    <w:tmpl w:val="819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47662"/>
    <w:multiLevelType w:val="hybridMultilevel"/>
    <w:tmpl w:val="A118BFCE"/>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E4395"/>
    <w:multiLevelType w:val="hybridMultilevel"/>
    <w:tmpl w:val="E79E32EC"/>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557E9"/>
    <w:multiLevelType w:val="hybridMultilevel"/>
    <w:tmpl w:val="3C62D5DE"/>
    <w:lvl w:ilvl="0" w:tplc="F912E9C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566A3"/>
    <w:multiLevelType w:val="hybridMultilevel"/>
    <w:tmpl w:val="7902A340"/>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451BC"/>
    <w:multiLevelType w:val="hybridMultilevel"/>
    <w:tmpl w:val="A4B8B092"/>
    <w:lvl w:ilvl="0" w:tplc="F912E9C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300BE"/>
    <w:multiLevelType w:val="multilevel"/>
    <w:tmpl w:val="41F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8"/>
  </w:num>
  <w:num w:numId="2" w16cid:durableId="360401062">
    <w:abstractNumId w:val="6"/>
  </w:num>
  <w:num w:numId="3" w16cid:durableId="132328850">
    <w:abstractNumId w:val="5"/>
  </w:num>
  <w:num w:numId="4" w16cid:durableId="522935026">
    <w:abstractNumId w:val="4"/>
  </w:num>
  <w:num w:numId="5" w16cid:durableId="926117008">
    <w:abstractNumId w:val="7"/>
  </w:num>
  <w:num w:numId="6" w16cid:durableId="934897804">
    <w:abstractNumId w:val="3"/>
  </w:num>
  <w:num w:numId="7" w16cid:durableId="1257251423">
    <w:abstractNumId w:val="2"/>
  </w:num>
  <w:num w:numId="8" w16cid:durableId="1410809205">
    <w:abstractNumId w:val="1"/>
  </w:num>
  <w:num w:numId="9" w16cid:durableId="1097361130">
    <w:abstractNumId w:val="0"/>
  </w:num>
  <w:num w:numId="10" w16cid:durableId="45766438">
    <w:abstractNumId w:val="15"/>
  </w:num>
  <w:num w:numId="11" w16cid:durableId="1946571017">
    <w:abstractNumId w:val="37"/>
  </w:num>
  <w:num w:numId="12" w16cid:durableId="921179076">
    <w:abstractNumId w:val="32"/>
  </w:num>
  <w:num w:numId="13" w16cid:durableId="852843465">
    <w:abstractNumId w:val="12"/>
  </w:num>
  <w:num w:numId="14" w16cid:durableId="376126141">
    <w:abstractNumId w:val="19"/>
  </w:num>
  <w:num w:numId="15" w16cid:durableId="1093091372">
    <w:abstractNumId w:val="11"/>
  </w:num>
  <w:num w:numId="16" w16cid:durableId="1864785138">
    <w:abstractNumId w:val="10"/>
  </w:num>
  <w:num w:numId="17" w16cid:durableId="1409768001">
    <w:abstractNumId w:val="23"/>
  </w:num>
  <w:num w:numId="18" w16cid:durableId="1942293221">
    <w:abstractNumId w:val="21"/>
  </w:num>
  <w:num w:numId="19" w16cid:durableId="1446924032">
    <w:abstractNumId w:val="38"/>
  </w:num>
  <w:num w:numId="20" w16cid:durableId="1028719134">
    <w:abstractNumId w:val="28"/>
  </w:num>
  <w:num w:numId="21" w16cid:durableId="101195844">
    <w:abstractNumId w:val="14"/>
  </w:num>
  <w:num w:numId="22" w16cid:durableId="1214544540">
    <w:abstractNumId w:val="40"/>
  </w:num>
  <w:num w:numId="23" w16cid:durableId="1202942241">
    <w:abstractNumId w:val="26"/>
  </w:num>
  <w:num w:numId="24" w16cid:durableId="1329870890">
    <w:abstractNumId w:val="31"/>
  </w:num>
  <w:num w:numId="25" w16cid:durableId="1830751830">
    <w:abstractNumId w:val="33"/>
  </w:num>
  <w:num w:numId="26" w16cid:durableId="572010150">
    <w:abstractNumId w:val="34"/>
  </w:num>
  <w:num w:numId="27" w16cid:durableId="1486163586">
    <w:abstractNumId w:val="22"/>
  </w:num>
  <w:num w:numId="28" w16cid:durableId="499003497">
    <w:abstractNumId w:val="36"/>
  </w:num>
  <w:num w:numId="29" w16cid:durableId="764961237">
    <w:abstractNumId w:val="39"/>
  </w:num>
  <w:num w:numId="30" w16cid:durableId="1328706296">
    <w:abstractNumId w:val="30"/>
  </w:num>
  <w:num w:numId="31" w16cid:durableId="1840609377">
    <w:abstractNumId w:val="35"/>
  </w:num>
  <w:num w:numId="32" w16cid:durableId="1540124786">
    <w:abstractNumId w:val="9"/>
  </w:num>
  <w:num w:numId="33" w16cid:durableId="90442802">
    <w:abstractNumId w:val="17"/>
  </w:num>
  <w:num w:numId="34" w16cid:durableId="1164861373">
    <w:abstractNumId w:val="16"/>
  </w:num>
  <w:num w:numId="35" w16cid:durableId="76904383">
    <w:abstractNumId w:val="27"/>
  </w:num>
  <w:num w:numId="36" w16cid:durableId="1263412760">
    <w:abstractNumId w:val="13"/>
  </w:num>
  <w:num w:numId="37" w16cid:durableId="146364854">
    <w:abstractNumId w:val="24"/>
  </w:num>
  <w:num w:numId="38" w16cid:durableId="1002395506">
    <w:abstractNumId w:val="25"/>
  </w:num>
  <w:num w:numId="39" w16cid:durableId="298463150">
    <w:abstractNumId w:val="20"/>
  </w:num>
  <w:num w:numId="40" w16cid:durableId="691145487">
    <w:abstractNumId w:val="18"/>
  </w:num>
  <w:num w:numId="41" w16cid:durableId="15581311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6063C"/>
    <w:rsid w:val="00066702"/>
    <w:rsid w:val="00093D85"/>
    <w:rsid w:val="000B4952"/>
    <w:rsid w:val="000B6A3E"/>
    <w:rsid w:val="000E7CCB"/>
    <w:rsid w:val="00102DEC"/>
    <w:rsid w:val="001342FA"/>
    <w:rsid w:val="0015074B"/>
    <w:rsid w:val="0019483F"/>
    <w:rsid w:val="001A5CEE"/>
    <w:rsid w:val="001F2F37"/>
    <w:rsid w:val="002241B2"/>
    <w:rsid w:val="0022487D"/>
    <w:rsid w:val="002375E3"/>
    <w:rsid w:val="002518DE"/>
    <w:rsid w:val="00254050"/>
    <w:rsid w:val="0026278B"/>
    <w:rsid w:val="0029639D"/>
    <w:rsid w:val="002D1C6E"/>
    <w:rsid w:val="002E5294"/>
    <w:rsid w:val="002F3DC0"/>
    <w:rsid w:val="0030372D"/>
    <w:rsid w:val="00326F90"/>
    <w:rsid w:val="00334FB8"/>
    <w:rsid w:val="003416EC"/>
    <w:rsid w:val="00342656"/>
    <w:rsid w:val="00364D5D"/>
    <w:rsid w:val="00376195"/>
    <w:rsid w:val="003B1AC9"/>
    <w:rsid w:val="003C2B3A"/>
    <w:rsid w:val="003D6072"/>
    <w:rsid w:val="00402099"/>
    <w:rsid w:val="00421C27"/>
    <w:rsid w:val="00422540"/>
    <w:rsid w:val="0042700E"/>
    <w:rsid w:val="004568A8"/>
    <w:rsid w:val="0046291A"/>
    <w:rsid w:val="004B1ED9"/>
    <w:rsid w:val="004C04A9"/>
    <w:rsid w:val="004E30A0"/>
    <w:rsid w:val="004F4B65"/>
    <w:rsid w:val="00501D08"/>
    <w:rsid w:val="00514C6A"/>
    <w:rsid w:val="00521C5E"/>
    <w:rsid w:val="00590B8A"/>
    <w:rsid w:val="005C27AC"/>
    <w:rsid w:val="005C3302"/>
    <w:rsid w:val="00640B85"/>
    <w:rsid w:val="00642634"/>
    <w:rsid w:val="0067000D"/>
    <w:rsid w:val="00673513"/>
    <w:rsid w:val="006A47EF"/>
    <w:rsid w:val="006C2764"/>
    <w:rsid w:val="006F4402"/>
    <w:rsid w:val="00707516"/>
    <w:rsid w:val="00711AE7"/>
    <w:rsid w:val="007463C3"/>
    <w:rsid w:val="007A3386"/>
    <w:rsid w:val="007B26AC"/>
    <w:rsid w:val="007D50BE"/>
    <w:rsid w:val="007E46CD"/>
    <w:rsid w:val="007E61F2"/>
    <w:rsid w:val="008053BD"/>
    <w:rsid w:val="008113A3"/>
    <w:rsid w:val="00824F8B"/>
    <w:rsid w:val="008B4946"/>
    <w:rsid w:val="008B741A"/>
    <w:rsid w:val="008C3910"/>
    <w:rsid w:val="008D1177"/>
    <w:rsid w:val="008E384F"/>
    <w:rsid w:val="00907981"/>
    <w:rsid w:val="00914A11"/>
    <w:rsid w:val="0094018C"/>
    <w:rsid w:val="0097174D"/>
    <w:rsid w:val="009A307A"/>
    <w:rsid w:val="009C5EBF"/>
    <w:rsid w:val="009D3F9E"/>
    <w:rsid w:val="009F299A"/>
    <w:rsid w:val="00A070B5"/>
    <w:rsid w:val="00A32995"/>
    <w:rsid w:val="00A414D9"/>
    <w:rsid w:val="00AA118D"/>
    <w:rsid w:val="00AA1D8D"/>
    <w:rsid w:val="00B02D7C"/>
    <w:rsid w:val="00B03449"/>
    <w:rsid w:val="00B41194"/>
    <w:rsid w:val="00B47730"/>
    <w:rsid w:val="00B5675C"/>
    <w:rsid w:val="00B952A3"/>
    <w:rsid w:val="00BA3598"/>
    <w:rsid w:val="00BE57BB"/>
    <w:rsid w:val="00C1174B"/>
    <w:rsid w:val="00C55E27"/>
    <w:rsid w:val="00C87342"/>
    <w:rsid w:val="00CB0664"/>
    <w:rsid w:val="00D30D1D"/>
    <w:rsid w:val="00D35141"/>
    <w:rsid w:val="00D74171"/>
    <w:rsid w:val="00D812FF"/>
    <w:rsid w:val="00DE0E24"/>
    <w:rsid w:val="00DE7B11"/>
    <w:rsid w:val="00E43BC1"/>
    <w:rsid w:val="00E55E3B"/>
    <w:rsid w:val="00E56205"/>
    <w:rsid w:val="00E76529"/>
    <w:rsid w:val="00EB1FE8"/>
    <w:rsid w:val="00ED49B7"/>
    <w:rsid w:val="00ED4D48"/>
    <w:rsid w:val="00F91E8A"/>
    <w:rsid w:val="00F958AF"/>
    <w:rsid w:val="00FC693F"/>
    <w:rsid w:val="00FD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11"/>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746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DEF2-8681-477B-A8E4-B29DFB2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AF682-81C6-491E-B325-12B580D120AD}">
  <ds:schemaRefs>
    <ds:schemaRef ds:uri="http://schemas.microsoft.com/sharepoint/v3/contenttype/forms"/>
  </ds:schemaRefs>
</ds:datastoreItem>
</file>

<file path=customXml/itemProps3.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Chewter</cp:lastModifiedBy>
  <cp:revision>12</cp:revision>
  <dcterms:created xsi:type="dcterms:W3CDTF">2025-09-09T20:42:00Z</dcterms:created>
  <dcterms:modified xsi:type="dcterms:W3CDTF">2025-09-16T05:42:00Z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