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E9D9E" w14:textId="77777777" w:rsidR="000903C6" w:rsidRPr="008A1EE0" w:rsidRDefault="000903C6" w:rsidP="000903C6">
      <w:pPr>
        <w:spacing w:after="0" w:line="240" w:lineRule="auto"/>
        <w:rPr>
          <w:rFonts w:eastAsiaTheme="minorHAnsi" w:cs="Arial"/>
          <w:b/>
          <w:bCs/>
          <w:i/>
          <w:iCs/>
          <w:caps/>
          <w:color w:val="FC4421"/>
          <w:kern w:val="2"/>
          <w:sz w:val="36"/>
          <w:szCs w:val="36"/>
          <w14:ligatures w14:val="standardContextual"/>
        </w:rPr>
      </w:pPr>
      <w:r w:rsidRPr="008A1EE0">
        <w:rPr>
          <w:rFonts w:eastAsiaTheme="minorHAnsi" w:cs="Arial"/>
          <w:b/>
          <w:bCs/>
          <w:i/>
          <w:iCs/>
          <w:caps/>
          <w:color w:val="FC4421"/>
          <w:kern w:val="2"/>
          <w:sz w:val="36"/>
          <w:szCs w:val="36"/>
          <w14:ligatures w14:val="standardContextual"/>
        </w:rPr>
        <w:t>T Level Industry Placement SMALL TEAM Project Briefs</w:t>
      </w:r>
    </w:p>
    <w:p w14:paraId="79564DFA" w14:textId="77777777" w:rsidR="000903C6" w:rsidRPr="008A1EE0" w:rsidRDefault="000903C6" w:rsidP="000903C6">
      <w:pPr>
        <w:spacing w:after="0" w:line="240" w:lineRule="auto"/>
        <w:rPr>
          <w:rFonts w:eastAsiaTheme="minorHAnsi" w:cs="Arial"/>
          <w:b/>
          <w:bCs/>
          <w:i/>
          <w:iCs/>
          <w:color w:val="FC4421"/>
          <w:kern w:val="2"/>
          <w:sz w:val="24"/>
          <w:szCs w:val="24"/>
          <w14:ligatures w14:val="standardContextual"/>
        </w:rPr>
      </w:pPr>
    </w:p>
    <w:p w14:paraId="00A1E038" w14:textId="13A9EF84" w:rsidR="000903C6" w:rsidRPr="008A1EE0" w:rsidRDefault="000903C6"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Employer Brief</w:t>
      </w:r>
    </w:p>
    <w:p w14:paraId="68F6BC62" w14:textId="77777777" w:rsidR="000903C6" w:rsidRPr="008A1EE0" w:rsidRDefault="000903C6" w:rsidP="000903C6">
      <w:pPr>
        <w:spacing w:after="0" w:line="240" w:lineRule="auto"/>
        <w:rPr>
          <w:rFonts w:eastAsiaTheme="minorHAnsi" w:cs="Arial"/>
          <w:b/>
          <w:bCs/>
          <w:i/>
          <w:iCs/>
          <w:color w:val="FC4421"/>
          <w:kern w:val="2"/>
          <w:sz w:val="24"/>
          <w:szCs w:val="24"/>
          <w14:ligatures w14:val="standardContextual"/>
        </w:rPr>
      </w:pPr>
    </w:p>
    <w:p w14:paraId="54D3B86C" w14:textId="57E90B9D" w:rsidR="00874EE5" w:rsidRPr="008A1EE0" w:rsidRDefault="00000000">
      <w:r w:rsidRPr="008A1EE0">
        <w:rPr>
          <w:b/>
          <w:bCs/>
        </w:rPr>
        <w:t>Project title:</w:t>
      </w:r>
      <w:r w:rsidRPr="008A1EE0">
        <w:t xml:space="preserve"> Welfare Enrichment Plan for Captive Species</w:t>
      </w:r>
      <w:r w:rsidRPr="008A1EE0">
        <w:br/>
      </w:r>
      <w:r w:rsidRPr="008A1EE0">
        <w:rPr>
          <w:b/>
          <w:bCs/>
        </w:rPr>
        <w:t>Organisation:</w:t>
      </w:r>
      <w:r w:rsidRPr="008A1EE0">
        <w:t xml:space="preserve"> </w:t>
      </w:r>
      <w:proofErr w:type="spellStart"/>
      <w:r w:rsidRPr="008A1EE0">
        <w:t>GreenVale</w:t>
      </w:r>
      <w:proofErr w:type="spellEnd"/>
      <w:r w:rsidRPr="008A1EE0">
        <w:t xml:space="preserve"> Wildlife Centre</w:t>
      </w:r>
      <w:r w:rsidRPr="008A1EE0">
        <w:br/>
      </w:r>
      <w:r w:rsidRPr="008A1EE0">
        <w:rPr>
          <w:b/>
          <w:bCs/>
        </w:rPr>
        <w:t>Placement contact:</w:t>
      </w:r>
      <w:r w:rsidRPr="008A1EE0">
        <w:t xml:space="preserve"> Dr Nina Patel, Animal Welfare Manager</w:t>
      </w:r>
      <w:r w:rsidRPr="008A1EE0">
        <w:br/>
      </w:r>
      <w:r w:rsidRPr="008A1EE0">
        <w:rPr>
          <w:b/>
          <w:bCs/>
        </w:rPr>
        <w:t>T Level route:</w:t>
      </w:r>
      <w:r w:rsidRPr="008A1EE0">
        <w:t xml:space="preserve"> Animal Care &amp; Management</w:t>
      </w:r>
      <w:r w:rsidRPr="008A1EE0">
        <w:br/>
      </w:r>
      <w:r w:rsidRPr="008A1EE0">
        <w:rPr>
          <w:b/>
          <w:bCs/>
        </w:rPr>
        <w:t>Project format:</w:t>
      </w:r>
      <w:r w:rsidRPr="008A1EE0">
        <w:t xml:space="preserve"> Small team project (3 students), approximately 2–3 weeks (up to ~70–105 hours), hybrid work allowed</w:t>
      </w:r>
      <w:r w:rsidRPr="008A1EE0">
        <w:br/>
      </w:r>
    </w:p>
    <w:p w14:paraId="5956F18E"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Project context</w:t>
      </w:r>
    </w:p>
    <w:p w14:paraId="777DCB1F" w14:textId="77777777" w:rsidR="00874EE5" w:rsidRPr="008A1EE0" w:rsidRDefault="00000000">
      <w:proofErr w:type="spellStart"/>
      <w:r w:rsidRPr="008A1EE0">
        <w:t>GreenVale</w:t>
      </w:r>
      <w:proofErr w:type="spellEnd"/>
      <w:r w:rsidRPr="008A1EE0">
        <w:t xml:space="preserve"> Wildlife Centre cares for a variety of species rescued or bred in captivity. As part of plans to improve welfare and visitor engagement, the centre wishes to create and trial a new enrichment zone for selected species (e.g. small mammals, birds, reptiles). The project team will propose, prototype and evaluate enrichment interventions, in collaboration with centre staff, to promote natural behaviours and welfare monitoring.</w:t>
      </w:r>
    </w:p>
    <w:p w14:paraId="2FE64BBD"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Project objectives</w:t>
      </w:r>
    </w:p>
    <w:p w14:paraId="3E9A6025" w14:textId="77777777" w:rsidR="000903C6" w:rsidRPr="008A1EE0" w:rsidRDefault="00000000">
      <w:r w:rsidRPr="008A1EE0">
        <w:t>Under guidance from the Welfare Manager, students will:</w:t>
      </w:r>
    </w:p>
    <w:p w14:paraId="1FF1E7CC" w14:textId="350C9419" w:rsidR="000903C6" w:rsidRPr="008A1EE0" w:rsidRDefault="00000000" w:rsidP="000903C6">
      <w:pPr>
        <w:pStyle w:val="ListParagraph"/>
        <w:numPr>
          <w:ilvl w:val="0"/>
          <w:numId w:val="10"/>
        </w:numPr>
      </w:pPr>
      <w:r w:rsidRPr="008A1EE0">
        <w:t>Conduct a behavioural audit / baseline observation of selected animals</w:t>
      </w:r>
    </w:p>
    <w:p w14:paraId="1BAE2CB8" w14:textId="53EF5738" w:rsidR="000903C6" w:rsidRPr="008A1EE0" w:rsidRDefault="00000000" w:rsidP="000903C6">
      <w:pPr>
        <w:pStyle w:val="ListParagraph"/>
        <w:numPr>
          <w:ilvl w:val="0"/>
          <w:numId w:val="10"/>
        </w:numPr>
      </w:pPr>
      <w:r w:rsidRPr="008A1EE0">
        <w:t>Research enrichment strategies applicable to those species</w:t>
      </w:r>
    </w:p>
    <w:p w14:paraId="6E7DCAD0" w14:textId="289C9FE0" w:rsidR="000903C6" w:rsidRPr="008A1EE0" w:rsidRDefault="00000000" w:rsidP="000903C6">
      <w:pPr>
        <w:pStyle w:val="ListParagraph"/>
        <w:numPr>
          <w:ilvl w:val="0"/>
          <w:numId w:val="10"/>
        </w:numPr>
      </w:pPr>
      <w:r w:rsidRPr="008A1EE0">
        <w:t>Propose and design one or more enrichment devices or stimuli</w:t>
      </w:r>
    </w:p>
    <w:p w14:paraId="00371C95" w14:textId="0D6ECB66" w:rsidR="000903C6" w:rsidRPr="008A1EE0" w:rsidRDefault="00000000" w:rsidP="000903C6">
      <w:pPr>
        <w:pStyle w:val="ListParagraph"/>
        <w:numPr>
          <w:ilvl w:val="0"/>
          <w:numId w:val="10"/>
        </w:numPr>
      </w:pPr>
      <w:r w:rsidRPr="008A1EE0">
        <w:t>Prototype the intervention(s) and trial them in safe, controlled conditions</w:t>
      </w:r>
    </w:p>
    <w:p w14:paraId="196F94F5" w14:textId="75A96FE8" w:rsidR="000903C6" w:rsidRPr="008A1EE0" w:rsidRDefault="00000000" w:rsidP="000903C6">
      <w:pPr>
        <w:pStyle w:val="ListParagraph"/>
        <w:numPr>
          <w:ilvl w:val="0"/>
          <w:numId w:val="10"/>
        </w:numPr>
      </w:pPr>
      <w:r w:rsidRPr="008A1EE0">
        <w:t>Gather feedback, adjust, and produce guidance materials</w:t>
      </w:r>
    </w:p>
    <w:p w14:paraId="30F465A8" w14:textId="2E4EA07D" w:rsidR="00874EE5" w:rsidRPr="008A1EE0" w:rsidRDefault="00000000" w:rsidP="000903C6">
      <w:pPr>
        <w:pStyle w:val="ListParagraph"/>
        <w:numPr>
          <w:ilvl w:val="0"/>
          <w:numId w:val="10"/>
        </w:numPr>
      </w:pPr>
      <w:r w:rsidRPr="008A1EE0">
        <w:t>Present recommended plan and evaluation framework</w:t>
      </w:r>
    </w:p>
    <w:p w14:paraId="2AECA943"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Suggested tasks &amp; activities</w:t>
      </w:r>
    </w:p>
    <w:p w14:paraId="116547E4" w14:textId="77777777" w:rsidR="000903C6" w:rsidRPr="008A1EE0" w:rsidRDefault="00000000" w:rsidP="000903C6">
      <w:pPr>
        <w:pStyle w:val="ListParagraph"/>
        <w:numPr>
          <w:ilvl w:val="0"/>
          <w:numId w:val="11"/>
        </w:numPr>
      </w:pPr>
      <w:r w:rsidRPr="008A1EE0">
        <w:t>Site visit and project briefing with staff</w:t>
      </w:r>
    </w:p>
    <w:p w14:paraId="624C80CE" w14:textId="77777777" w:rsidR="000903C6" w:rsidRPr="008A1EE0" w:rsidRDefault="00000000" w:rsidP="000903C6">
      <w:pPr>
        <w:pStyle w:val="ListParagraph"/>
        <w:numPr>
          <w:ilvl w:val="0"/>
          <w:numId w:val="11"/>
        </w:numPr>
      </w:pPr>
      <w:r w:rsidRPr="008A1EE0">
        <w:t>Baseline behaviour observations and data gathering</w:t>
      </w:r>
    </w:p>
    <w:p w14:paraId="37F4D71B" w14:textId="77777777" w:rsidR="000903C6" w:rsidRPr="008A1EE0" w:rsidRDefault="00000000" w:rsidP="000903C6">
      <w:pPr>
        <w:pStyle w:val="ListParagraph"/>
        <w:numPr>
          <w:ilvl w:val="0"/>
          <w:numId w:val="11"/>
        </w:numPr>
      </w:pPr>
      <w:r w:rsidRPr="008A1EE0">
        <w:t>Literature / case study research of enrichment techniques</w:t>
      </w:r>
    </w:p>
    <w:p w14:paraId="7664471C" w14:textId="77777777" w:rsidR="000903C6" w:rsidRPr="008A1EE0" w:rsidRDefault="00000000" w:rsidP="000903C6">
      <w:pPr>
        <w:pStyle w:val="ListParagraph"/>
        <w:numPr>
          <w:ilvl w:val="0"/>
          <w:numId w:val="11"/>
        </w:numPr>
      </w:pPr>
      <w:r w:rsidRPr="008A1EE0">
        <w:t>Design sketches or digital models for an enrichment stimulus</w:t>
      </w:r>
    </w:p>
    <w:p w14:paraId="648159BC" w14:textId="77777777" w:rsidR="000903C6" w:rsidRPr="008A1EE0" w:rsidRDefault="00000000" w:rsidP="000903C6">
      <w:pPr>
        <w:pStyle w:val="ListParagraph"/>
        <w:numPr>
          <w:ilvl w:val="0"/>
          <w:numId w:val="11"/>
        </w:numPr>
      </w:pPr>
      <w:r w:rsidRPr="008A1EE0">
        <w:t>Construct prototype(s) using safe materials</w:t>
      </w:r>
    </w:p>
    <w:p w14:paraId="17D10BD8" w14:textId="77777777" w:rsidR="000903C6" w:rsidRPr="008A1EE0" w:rsidRDefault="00000000" w:rsidP="000903C6">
      <w:pPr>
        <w:pStyle w:val="ListParagraph"/>
        <w:numPr>
          <w:ilvl w:val="0"/>
          <w:numId w:val="11"/>
        </w:numPr>
      </w:pPr>
      <w:r w:rsidRPr="008A1EE0">
        <w:t>Trial the prototype under staff supervision</w:t>
      </w:r>
    </w:p>
    <w:p w14:paraId="542630E7" w14:textId="645123A3" w:rsidR="00874EE5" w:rsidRPr="008A1EE0" w:rsidRDefault="00000000" w:rsidP="000903C6">
      <w:pPr>
        <w:pStyle w:val="ListParagraph"/>
        <w:numPr>
          <w:ilvl w:val="0"/>
          <w:numId w:val="11"/>
        </w:numPr>
      </w:pPr>
      <w:r w:rsidRPr="008A1EE0">
        <w:t>Collect feedback, refine, and prepare final presentation</w:t>
      </w:r>
    </w:p>
    <w:p w14:paraId="582EE549"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Expected deliverables</w:t>
      </w:r>
    </w:p>
    <w:p w14:paraId="076DB795" w14:textId="77777777" w:rsidR="000903C6" w:rsidRPr="008A1EE0" w:rsidRDefault="00000000" w:rsidP="000903C6">
      <w:pPr>
        <w:pStyle w:val="ListParagraph"/>
        <w:numPr>
          <w:ilvl w:val="0"/>
          <w:numId w:val="12"/>
        </w:numPr>
      </w:pPr>
      <w:r w:rsidRPr="008A1EE0">
        <w:t>Behavioural audit / observational report</w:t>
      </w:r>
    </w:p>
    <w:p w14:paraId="5D66E335" w14:textId="34DC6DD1" w:rsidR="000903C6" w:rsidRPr="008A1EE0" w:rsidRDefault="00000000" w:rsidP="000903C6">
      <w:pPr>
        <w:pStyle w:val="ListParagraph"/>
        <w:numPr>
          <w:ilvl w:val="0"/>
          <w:numId w:val="12"/>
        </w:numPr>
      </w:pPr>
      <w:r w:rsidRPr="008A1EE0">
        <w:t>Enrichment device(s) or behavioural stimulus prototypes</w:t>
      </w:r>
    </w:p>
    <w:p w14:paraId="01E099CE" w14:textId="5FDDDCA7" w:rsidR="000903C6" w:rsidRPr="008A1EE0" w:rsidRDefault="00000000" w:rsidP="000903C6">
      <w:pPr>
        <w:pStyle w:val="ListParagraph"/>
        <w:numPr>
          <w:ilvl w:val="0"/>
          <w:numId w:val="12"/>
        </w:numPr>
      </w:pPr>
      <w:r w:rsidRPr="008A1EE0">
        <w:t>Guidance / maintenance instructions and risk assessment</w:t>
      </w:r>
    </w:p>
    <w:p w14:paraId="3D7FD170" w14:textId="6E099D33" w:rsidR="000903C6" w:rsidRPr="008A1EE0" w:rsidRDefault="00000000" w:rsidP="000903C6">
      <w:pPr>
        <w:pStyle w:val="ListParagraph"/>
        <w:numPr>
          <w:ilvl w:val="0"/>
          <w:numId w:val="12"/>
        </w:numPr>
      </w:pPr>
      <w:r w:rsidRPr="008A1EE0">
        <w:lastRenderedPageBreak/>
        <w:t>Visitor-facing interpretive signage or informational sheet</w:t>
      </w:r>
    </w:p>
    <w:p w14:paraId="1A1EF36B" w14:textId="74961A67" w:rsidR="00874EE5" w:rsidRPr="008A1EE0" w:rsidRDefault="00000000" w:rsidP="000903C6">
      <w:pPr>
        <w:pStyle w:val="ListParagraph"/>
        <w:numPr>
          <w:ilvl w:val="0"/>
          <w:numId w:val="12"/>
        </w:numPr>
      </w:pPr>
      <w:r w:rsidRPr="008A1EE0">
        <w:t>Presentation to centre staff with evaluation plan</w:t>
      </w:r>
    </w:p>
    <w:p w14:paraId="306D17CE"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Employer responsibilities &amp; supervision</w:t>
      </w:r>
    </w:p>
    <w:p w14:paraId="4398B62B" w14:textId="77777777" w:rsidR="000903C6" w:rsidRPr="008A1EE0" w:rsidRDefault="00000000" w:rsidP="000903C6">
      <w:pPr>
        <w:pStyle w:val="ListParagraph"/>
        <w:numPr>
          <w:ilvl w:val="0"/>
          <w:numId w:val="13"/>
        </w:numPr>
      </w:pPr>
      <w:r w:rsidRPr="008A1EE0">
        <w:t>Provide habitat, behaviour and species data, and access to enclosures</w:t>
      </w:r>
    </w:p>
    <w:p w14:paraId="438AE548" w14:textId="77777777" w:rsidR="000903C6" w:rsidRPr="008A1EE0" w:rsidRDefault="00000000" w:rsidP="000903C6">
      <w:pPr>
        <w:pStyle w:val="ListParagraph"/>
        <w:numPr>
          <w:ilvl w:val="0"/>
          <w:numId w:val="13"/>
        </w:numPr>
      </w:pPr>
      <w:r w:rsidRPr="008A1EE0">
        <w:t>Supervise students during prototype trials and adjustments</w:t>
      </w:r>
    </w:p>
    <w:p w14:paraId="13B8C069" w14:textId="77777777" w:rsidR="000903C6" w:rsidRPr="008A1EE0" w:rsidRDefault="00000000" w:rsidP="000903C6">
      <w:pPr>
        <w:pStyle w:val="ListParagraph"/>
        <w:numPr>
          <w:ilvl w:val="0"/>
          <w:numId w:val="13"/>
        </w:numPr>
      </w:pPr>
      <w:r w:rsidRPr="008A1EE0">
        <w:t>Provide feedback during regular review meetings</w:t>
      </w:r>
    </w:p>
    <w:p w14:paraId="69B3E82F" w14:textId="77777777" w:rsidR="000903C6" w:rsidRPr="008A1EE0" w:rsidRDefault="00000000" w:rsidP="000903C6">
      <w:pPr>
        <w:pStyle w:val="ListParagraph"/>
        <w:numPr>
          <w:ilvl w:val="0"/>
          <w:numId w:val="13"/>
        </w:numPr>
      </w:pPr>
      <w:r w:rsidRPr="008A1EE0">
        <w:t>Attend final presentation and assess outputs</w:t>
      </w:r>
    </w:p>
    <w:p w14:paraId="6436FBB2" w14:textId="432125CC" w:rsidR="00874EE5" w:rsidRPr="008A1EE0" w:rsidRDefault="00000000" w:rsidP="000903C6">
      <w:pPr>
        <w:pStyle w:val="ListParagraph"/>
        <w:numPr>
          <w:ilvl w:val="0"/>
          <w:numId w:val="13"/>
        </w:numPr>
      </w:pPr>
      <w:r w:rsidRPr="008A1EE0">
        <w:t>Offer oversight even when tasks are partially remote, within allowed limits</w:t>
      </w:r>
    </w:p>
    <w:p w14:paraId="2C62CEE8"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Location &amp; remote working</w:t>
      </w:r>
    </w:p>
    <w:p w14:paraId="6CC9CF24" w14:textId="015EDE1F" w:rsidR="000903C6" w:rsidRPr="008A1EE0" w:rsidRDefault="00000000" w:rsidP="000903C6">
      <w:pPr>
        <w:pStyle w:val="ListParagraph"/>
        <w:numPr>
          <w:ilvl w:val="0"/>
          <w:numId w:val="14"/>
        </w:numPr>
      </w:pPr>
      <w:r w:rsidRPr="008A1EE0">
        <w:t>Primarily on site: workshops, enclosures, observation areas</w:t>
      </w:r>
    </w:p>
    <w:p w14:paraId="65A85BB1" w14:textId="78715CC0" w:rsidR="00874EE5" w:rsidRPr="008A1EE0" w:rsidRDefault="00000000" w:rsidP="000903C6">
      <w:pPr>
        <w:pStyle w:val="ListParagraph"/>
        <w:numPr>
          <w:ilvl w:val="0"/>
          <w:numId w:val="14"/>
        </w:numPr>
      </w:pPr>
      <w:r w:rsidRPr="008A1EE0">
        <w:t>Remote supervision must still be conducted by the employer</w:t>
      </w:r>
    </w:p>
    <w:p w14:paraId="49658346" w14:textId="77777777" w:rsidR="000903C6" w:rsidRPr="008A1EE0" w:rsidRDefault="000903C6">
      <w:pPr>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br w:type="page"/>
      </w:r>
    </w:p>
    <w:p w14:paraId="06D28519" w14:textId="101D26C8"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lastRenderedPageBreak/>
        <w:t>Provider / Tutor Brief</w:t>
      </w:r>
    </w:p>
    <w:p w14:paraId="363C8B01" w14:textId="77777777" w:rsidR="000903C6" w:rsidRPr="008A1EE0" w:rsidRDefault="000903C6" w:rsidP="000903C6">
      <w:pPr>
        <w:spacing w:after="0" w:line="240" w:lineRule="auto"/>
        <w:rPr>
          <w:rFonts w:eastAsiaTheme="minorHAnsi" w:cs="Arial"/>
          <w:b/>
          <w:bCs/>
          <w:i/>
          <w:iCs/>
          <w:color w:val="FC4421"/>
          <w:kern w:val="2"/>
          <w:sz w:val="24"/>
          <w:szCs w:val="24"/>
          <w14:ligatures w14:val="standardContextual"/>
        </w:rPr>
      </w:pPr>
    </w:p>
    <w:p w14:paraId="5548C3DB"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Project summary</w:t>
      </w:r>
    </w:p>
    <w:p w14:paraId="638E961A" w14:textId="77777777" w:rsidR="00874EE5" w:rsidRPr="008A1EE0" w:rsidRDefault="00000000">
      <w:r w:rsidRPr="008A1EE0">
        <w:t xml:space="preserve">This project gives three Animal Care &amp; Management students a chance to design, prototype and trial a welfare enrichment intervention for species at </w:t>
      </w:r>
      <w:proofErr w:type="spellStart"/>
      <w:r w:rsidRPr="008A1EE0">
        <w:t>GreenVale</w:t>
      </w:r>
      <w:proofErr w:type="spellEnd"/>
      <w:r w:rsidRPr="008A1EE0">
        <w:t xml:space="preserve"> Wildlife Centre. They will collect observational data, research effective enrichment strategies, build and test prototype interventions, gather feedback, refine, and present their recommendations. Throughout, the employer leads supervision and review; the provider supports preparation, safety, and student welfare.</w:t>
      </w:r>
    </w:p>
    <w:p w14:paraId="702152B6"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Mapped performance outcomes</w:t>
      </w:r>
    </w:p>
    <w:p w14:paraId="6B84293C" w14:textId="77777777" w:rsidR="000903C6" w:rsidRPr="008A1EE0" w:rsidRDefault="00000000" w:rsidP="000903C6">
      <w:pPr>
        <w:pStyle w:val="ListParagraph"/>
        <w:numPr>
          <w:ilvl w:val="0"/>
          <w:numId w:val="15"/>
        </w:numPr>
      </w:pPr>
      <w:r w:rsidRPr="008A1EE0">
        <w:t>PO1 – Collect and record data on behaviour, environment and conditions</w:t>
      </w:r>
    </w:p>
    <w:p w14:paraId="352DE31D" w14:textId="7D02B26E" w:rsidR="000903C6" w:rsidRPr="008A1EE0" w:rsidRDefault="00000000" w:rsidP="000903C6">
      <w:pPr>
        <w:pStyle w:val="ListParagraph"/>
        <w:numPr>
          <w:ilvl w:val="0"/>
          <w:numId w:val="15"/>
        </w:numPr>
      </w:pPr>
      <w:r w:rsidRPr="008A1EE0">
        <w:t>PO2 – Interpret behaviour and environmental conditions to identify welfare needs</w:t>
      </w:r>
    </w:p>
    <w:p w14:paraId="28F32942" w14:textId="77777777" w:rsidR="000903C6" w:rsidRPr="008A1EE0" w:rsidRDefault="00000000" w:rsidP="000903C6">
      <w:pPr>
        <w:pStyle w:val="ListParagraph"/>
        <w:numPr>
          <w:ilvl w:val="0"/>
          <w:numId w:val="15"/>
        </w:numPr>
      </w:pPr>
      <w:r w:rsidRPr="008A1EE0">
        <w:t>PO3 – Design and implement welfare interventions (enrichment)</w:t>
      </w:r>
    </w:p>
    <w:p w14:paraId="7496F71C" w14:textId="77777777" w:rsidR="000903C6" w:rsidRPr="008A1EE0" w:rsidRDefault="00000000" w:rsidP="000903C6">
      <w:pPr>
        <w:pStyle w:val="ListParagraph"/>
        <w:numPr>
          <w:ilvl w:val="0"/>
          <w:numId w:val="15"/>
        </w:numPr>
      </w:pPr>
      <w:r w:rsidRPr="008A1EE0">
        <w:t>PO4 – Monitor, evaluate and refine interventions against welfare benchmarks</w:t>
      </w:r>
    </w:p>
    <w:p w14:paraId="496F0634" w14:textId="4ADF5399" w:rsidR="00874EE5" w:rsidRPr="008A1EE0" w:rsidRDefault="00000000" w:rsidP="000903C6">
      <w:pPr>
        <w:pStyle w:val="ListParagraph"/>
        <w:numPr>
          <w:ilvl w:val="0"/>
          <w:numId w:val="15"/>
        </w:numPr>
      </w:pPr>
      <w:r w:rsidRPr="008A1EE0">
        <w:t>PO5 – Communicate welfare plans and recommendations clearly to stakeholders</w:t>
      </w:r>
    </w:p>
    <w:p w14:paraId="434DDCEC"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Core knowledge &amp; integration</w:t>
      </w:r>
    </w:p>
    <w:p w14:paraId="57A3858F" w14:textId="77777777" w:rsidR="008A1EE0" w:rsidRPr="008A1EE0" w:rsidRDefault="00000000">
      <w:r w:rsidRPr="008A1EE0">
        <w:t>This project draws on knowledge and topics such as:</w:t>
      </w:r>
    </w:p>
    <w:p w14:paraId="21B58A73" w14:textId="77777777" w:rsidR="008A1EE0" w:rsidRPr="008A1EE0" w:rsidRDefault="00000000" w:rsidP="008A1EE0">
      <w:pPr>
        <w:pStyle w:val="ListParagraph"/>
        <w:numPr>
          <w:ilvl w:val="0"/>
          <w:numId w:val="16"/>
        </w:numPr>
      </w:pPr>
      <w:r w:rsidRPr="008A1EE0">
        <w:t>Principles of animal behaviour and welfare</w:t>
      </w:r>
    </w:p>
    <w:p w14:paraId="4DD6F6EF" w14:textId="77777777" w:rsidR="008A1EE0" w:rsidRPr="008A1EE0" w:rsidRDefault="00000000" w:rsidP="008A1EE0">
      <w:pPr>
        <w:pStyle w:val="ListParagraph"/>
        <w:numPr>
          <w:ilvl w:val="0"/>
          <w:numId w:val="16"/>
        </w:numPr>
      </w:pPr>
      <w:r w:rsidRPr="008A1EE0">
        <w:t>Species biology, natural ecology and behavioural needs</w:t>
      </w:r>
    </w:p>
    <w:p w14:paraId="64B6BFDC" w14:textId="53F209BB" w:rsidR="008A1EE0" w:rsidRPr="008A1EE0" w:rsidRDefault="00000000" w:rsidP="008A1EE0">
      <w:pPr>
        <w:pStyle w:val="ListParagraph"/>
        <w:numPr>
          <w:ilvl w:val="0"/>
          <w:numId w:val="16"/>
        </w:numPr>
      </w:pPr>
      <w:r w:rsidRPr="008A1EE0">
        <w:t>Environmental enrichment concepts</w:t>
      </w:r>
    </w:p>
    <w:p w14:paraId="7408E7D6" w14:textId="77777777" w:rsidR="008A1EE0" w:rsidRPr="008A1EE0" w:rsidRDefault="00000000" w:rsidP="008A1EE0">
      <w:pPr>
        <w:pStyle w:val="ListParagraph"/>
        <w:numPr>
          <w:ilvl w:val="0"/>
          <w:numId w:val="16"/>
        </w:numPr>
      </w:pPr>
      <w:r w:rsidRPr="008A1EE0">
        <w:t>Health, safety, hygiene, and welfare risk assessment</w:t>
      </w:r>
    </w:p>
    <w:p w14:paraId="654638E5" w14:textId="77777777" w:rsidR="008A1EE0" w:rsidRPr="008A1EE0" w:rsidRDefault="00000000" w:rsidP="008A1EE0">
      <w:pPr>
        <w:pStyle w:val="ListParagraph"/>
        <w:numPr>
          <w:ilvl w:val="0"/>
          <w:numId w:val="16"/>
        </w:numPr>
      </w:pPr>
      <w:r w:rsidRPr="008A1EE0">
        <w:t>Monitoring, record keeping and evaluation methods</w:t>
      </w:r>
    </w:p>
    <w:p w14:paraId="1D211005" w14:textId="5201A45F" w:rsidR="00874EE5" w:rsidRPr="008A1EE0" w:rsidRDefault="008A1EE0" w:rsidP="008A1EE0">
      <w:pPr>
        <w:pStyle w:val="ListParagraph"/>
        <w:numPr>
          <w:ilvl w:val="0"/>
          <w:numId w:val="16"/>
        </w:numPr>
      </w:pPr>
      <w:r w:rsidRPr="008A1EE0">
        <w:t>I</w:t>
      </w:r>
      <w:r w:rsidR="00000000" w:rsidRPr="008A1EE0">
        <w:t>nterpretive communication for public engagement</w:t>
      </w:r>
    </w:p>
    <w:p w14:paraId="187051D5"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Student preparation</w:t>
      </w:r>
    </w:p>
    <w:p w14:paraId="069D40F7" w14:textId="77777777" w:rsidR="008A1EE0" w:rsidRPr="008A1EE0" w:rsidRDefault="00000000" w:rsidP="008A1EE0">
      <w:r w:rsidRPr="008A1EE0">
        <w:t>Students should be familiar with:</w:t>
      </w:r>
    </w:p>
    <w:p w14:paraId="176BFD23" w14:textId="77777777" w:rsidR="008A1EE0" w:rsidRPr="008A1EE0" w:rsidRDefault="00000000" w:rsidP="008A1EE0">
      <w:pPr>
        <w:pStyle w:val="ListParagraph"/>
        <w:numPr>
          <w:ilvl w:val="0"/>
          <w:numId w:val="17"/>
        </w:numPr>
      </w:pPr>
      <w:r w:rsidRPr="008A1EE0">
        <w:t>Behavioural observation and recording techniques</w:t>
      </w:r>
    </w:p>
    <w:p w14:paraId="4002FF83" w14:textId="77777777" w:rsidR="008A1EE0" w:rsidRPr="008A1EE0" w:rsidRDefault="00000000" w:rsidP="008A1EE0">
      <w:pPr>
        <w:pStyle w:val="ListParagraph"/>
        <w:numPr>
          <w:ilvl w:val="0"/>
          <w:numId w:val="17"/>
        </w:numPr>
      </w:pPr>
      <w:r w:rsidRPr="008A1EE0">
        <w:t>Species-specific biology taught in class</w:t>
      </w:r>
    </w:p>
    <w:p w14:paraId="369A40DD" w14:textId="77777777" w:rsidR="008A1EE0" w:rsidRPr="008A1EE0" w:rsidRDefault="00000000" w:rsidP="008A1EE0">
      <w:pPr>
        <w:pStyle w:val="ListParagraph"/>
        <w:numPr>
          <w:ilvl w:val="0"/>
          <w:numId w:val="17"/>
        </w:numPr>
      </w:pPr>
      <w:r w:rsidRPr="008A1EE0">
        <w:t>Welfare theory and enrichment ideas</w:t>
      </w:r>
    </w:p>
    <w:p w14:paraId="70E2B549" w14:textId="77777777" w:rsidR="008A1EE0" w:rsidRPr="008A1EE0" w:rsidRDefault="00000000" w:rsidP="008A1EE0">
      <w:pPr>
        <w:pStyle w:val="ListParagraph"/>
        <w:numPr>
          <w:ilvl w:val="0"/>
          <w:numId w:val="17"/>
        </w:numPr>
      </w:pPr>
      <w:r w:rsidRPr="008A1EE0">
        <w:t>Prototyping and safe material use</w:t>
      </w:r>
    </w:p>
    <w:p w14:paraId="28000CD5" w14:textId="4D026B7F" w:rsidR="00874EE5" w:rsidRPr="008A1EE0" w:rsidRDefault="00000000" w:rsidP="008A1EE0">
      <w:pPr>
        <w:pStyle w:val="ListParagraph"/>
        <w:numPr>
          <w:ilvl w:val="0"/>
          <w:numId w:val="17"/>
        </w:numPr>
      </w:pPr>
      <w:r w:rsidRPr="008A1EE0">
        <w:t>Basic health &amp; safety and risk assessment</w:t>
      </w:r>
    </w:p>
    <w:p w14:paraId="24F9008D"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Suggested student roles</w:t>
      </w:r>
    </w:p>
    <w:p w14:paraId="548A0AC9" w14:textId="77777777" w:rsidR="008A1EE0" w:rsidRPr="008A1EE0" w:rsidRDefault="00000000" w:rsidP="008A1EE0">
      <w:pPr>
        <w:pStyle w:val="ListParagraph"/>
        <w:numPr>
          <w:ilvl w:val="0"/>
          <w:numId w:val="18"/>
        </w:numPr>
      </w:pPr>
      <w:r w:rsidRPr="008A1EE0">
        <w:t>Behavioural observer / data lead</w:t>
      </w:r>
    </w:p>
    <w:p w14:paraId="5A91851B" w14:textId="77777777" w:rsidR="008A1EE0" w:rsidRPr="008A1EE0" w:rsidRDefault="00000000" w:rsidP="008A1EE0">
      <w:pPr>
        <w:pStyle w:val="ListParagraph"/>
        <w:numPr>
          <w:ilvl w:val="0"/>
          <w:numId w:val="18"/>
        </w:numPr>
      </w:pPr>
      <w:r w:rsidRPr="008A1EE0">
        <w:t>Design / prototype builder</w:t>
      </w:r>
    </w:p>
    <w:p w14:paraId="7F96EB66" w14:textId="4251E380" w:rsidR="00874EE5" w:rsidRPr="008A1EE0" w:rsidRDefault="00000000" w:rsidP="008A1EE0">
      <w:pPr>
        <w:pStyle w:val="ListParagraph"/>
        <w:numPr>
          <w:ilvl w:val="0"/>
          <w:numId w:val="18"/>
        </w:numPr>
      </w:pPr>
      <w:r w:rsidRPr="008A1EE0">
        <w:t>Interpretation / documentation and communication lead</w:t>
      </w:r>
    </w:p>
    <w:p w14:paraId="5BD1A183"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Employer engagement &amp; supervision</w:t>
      </w:r>
    </w:p>
    <w:p w14:paraId="269BB0AB" w14:textId="3CD0B0C0" w:rsidR="008A1EE0" w:rsidRPr="008A1EE0" w:rsidRDefault="00000000" w:rsidP="008A1EE0">
      <w:pPr>
        <w:pStyle w:val="ListParagraph"/>
        <w:numPr>
          <w:ilvl w:val="0"/>
          <w:numId w:val="19"/>
        </w:numPr>
      </w:pPr>
      <w:r w:rsidRPr="008A1EE0">
        <w:t>Employer leads all project supervision, reviews and feedback</w:t>
      </w:r>
    </w:p>
    <w:p w14:paraId="52E86884" w14:textId="65F94367" w:rsidR="008A1EE0" w:rsidRPr="008A1EE0" w:rsidRDefault="00000000" w:rsidP="008A1EE0">
      <w:pPr>
        <w:pStyle w:val="ListParagraph"/>
        <w:numPr>
          <w:ilvl w:val="0"/>
          <w:numId w:val="19"/>
        </w:numPr>
      </w:pPr>
      <w:r w:rsidRPr="008A1EE0">
        <w:t>Employer provides context, habitat data, staff support and oversight</w:t>
      </w:r>
    </w:p>
    <w:p w14:paraId="142E095E" w14:textId="300BE1F6" w:rsidR="00874EE5" w:rsidRPr="008A1EE0" w:rsidRDefault="00000000" w:rsidP="008A1EE0">
      <w:pPr>
        <w:pStyle w:val="ListParagraph"/>
        <w:numPr>
          <w:ilvl w:val="0"/>
          <w:numId w:val="19"/>
        </w:numPr>
      </w:pPr>
      <w:r w:rsidRPr="008A1EE0">
        <w:lastRenderedPageBreak/>
        <w:t>Tutors should support logistics, safeguarding and student reflection, but should not manage the technical work</w:t>
      </w:r>
    </w:p>
    <w:p w14:paraId="452A0868" w14:textId="77777777" w:rsidR="00874EE5" w:rsidRPr="008A1EE0" w:rsidRDefault="00000000" w:rsidP="000903C6">
      <w:pPr>
        <w:spacing w:after="0" w:line="240" w:lineRule="auto"/>
        <w:rPr>
          <w:rFonts w:eastAsiaTheme="minorHAnsi" w:cs="Arial"/>
          <w:b/>
          <w:bCs/>
          <w:i/>
          <w:iCs/>
          <w:color w:val="FC4421"/>
          <w:kern w:val="2"/>
          <w:sz w:val="24"/>
          <w:szCs w:val="24"/>
          <w14:ligatures w14:val="standardContextual"/>
        </w:rPr>
      </w:pPr>
      <w:r w:rsidRPr="008A1EE0">
        <w:rPr>
          <w:rFonts w:eastAsiaTheme="minorHAnsi" w:cs="Arial"/>
          <w:b/>
          <w:bCs/>
          <w:i/>
          <w:iCs/>
          <w:color w:val="FC4421"/>
          <w:kern w:val="2"/>
          <w:sz w:val="24"/>
          <w:szCs w:val="24"/>
          <w14:ligatures w14:val="standardContextual"/>
        </w:rPr>
        <w:t>Monitoring, feedback &amp; compliance</w:t>
      </w:r>
    </w:p>
    <w:p w14:paraId="596C8E5A" w14:textId="77777777" w:rsidR="008A1EE0" w:rsidRPr="008A1EE0" w:rsidRDefault="00000000" w:rsidP="008A1EE0">
      <w:pPr>
        <w:pStyle w:val="ListParagraph"/>
        <w:numPr>
          <w:ilvl w:val="0"/>
          <w:numId w:val="22"/>
        </w:numPr>
      </w:pPr>
      <w:r w:rsidRPr="008A1EE0">
        <w:t>Employer to conduct at least one structured review per student</w:t>
      </w:r>
    </w:p>
    <w:p w14:paraId="371AFF73" w14:textId="73C35282" w:rsidR="008A1EE0" w:rsidRPr="008A1EE0" w:rsidRDefault="00000000" w:rsidP="008A1EE0">
      <w:pPr>
        <w:pStyle w:val="ListParagraph"/>
        <w:numPr>
          <w:ilvl w:val="0"/>
          <w:numId w:val="22"/>
        </w:numPr>
      </w:pPr>
      <w:r w:rsidRPr="008A1EE0">
        <w:t>Provider monitors student well-being</w:t>
      </w:r>
      <w:r w:rsidR="008A1EE0" w:rsidRPr="008A1EE0">
        <w:t xml:space="preserve"> and </w:t>
      </w:r>
      <w:r w:rsidRPr="008A1EE0">
        <w:t>project alignment</w:t>
      </w:r>
    </w:p>
    <w:p w14:paraId="78914C87" w14:textId="53BDE585" w:rsidR="00874EE5" w:rsidRPr="008A1EE0" w:rsidRDefault="00000000" w:rsidP="008A1EE0">
      <w:pPr>
        <w:pStyle w:val="ListParagraph"/>
        <w:numPr>
          <w:ilvl w:val="0"/>
          <w:numId w:val="22"/>
        </w:numPr>
      </w:pPr>
      <w:r w:rsidRPr="008A1EE0">
        <w:t>All project artefacts (observational data, prototypes, guidance materials) should form part of the students’ evidence portfolio</w:t>
      </w:r>
    </w:p>
    <w:sectPr w:rsidR="00874EE5" w:rsidRPr="008A1EE0" w:rsidSect="000903C6">
      <w:headerReference w:type="even" r:id="rId8"/>
      <w:headerReference w:type="default" r:id="rId9"/>
      <w:footerReference w:type="even" r:id="rId10"/>
      <w:footerReference w:type="default" r:id="rId11"/>
      <w:headerReference w:type="first" r:id="rId12"/>
      <w:footerReference w:type="first" r:id="rId13"/>
      <w:pgSz w:w="12240" w:h="15840"/>
      <w:pgMar w:top="1888"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F7949" w14:textId="77777777" w:rsidR="004A7FB0" w:rsidRDefault="004A7FB0" w:rsidP="000903C6">
      <w:pPr>
        <w:spacing w:after="0" w:line="240" w:lineRule="auto"/>
      </w:pPr>
      <w:r>
        <w:separator/>
      </w:r>
    </w:p>
  </w:endnote>
  <w:endnote w:type="continuationSeparator" w:id="0">
    <w:p w14:paraId="6B06809F" w14:textId="77777777" w:rsidR="004A7FB0" w:rsidRDefault="004A7FB0" w:rsidP="0009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9A3D1" w14:textId="77777777" w:rsidR="000903C6" w:rsidRDefault="00090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720DC" w14:textId="77777777" w:rsidR="000903C6" w:rsidRDefault="00090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4E670" w14:textId="77777777" w:rsidR="000903C6" w:rsidRDefault="00090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65E4A" w14:textId="77777777" w:rsidR="004A7FB0" w:rsidRDefault="004A7FB0" w:rsidP="000903C6">
      <w:pPr>
        <w:spacing w:after="0" w:line="240" w:lineRule="auto"/>
      </w:pPr>
      <w:r>
        <w:separator/>
      </w:r>
    </w:p>
  </w:footnote>
  <w:footnote w:type="continuationSeparator" w:id="0">
    <w:p w14:paraId="78B6A5E6" w14:textId="77777777" w:rsidR="004A7FB0" w:rsidRDefault="004A7FB0" w:rsidP="000903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2B9FC" w14:textId="257880C4" w:rsidR="000903C6" w:rsidRDefault="000903C6">
    <w:pPr>
      <w:pStyle w:val="Header"/>
    </w:pPr>
    <w:r w:rsidRPr="002C3D03">
      <w:rPr>
        <w:noProof/>
        <w:lang w:val="en-US"/>
      </w:rPr>
    </w:r>
    <w:r w:rsidR="000903C6" w:rsidRPr="002C3D03">
      <w:rPr>
        <w:noProof/>
        <w:lang w:val="en-US"/>
      </w:rPr>
      <w:pict w14:anchorId="1AF09A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201903" o:spid="_x0000_s1026" type="#_x0000_t136" alt="" style="position:absolute;margin-left:0;margin-top:0;width:475.5pt;height:133.1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B039D" w14:textId="5E6D4E0B" w:rsidR="000903C6" w:rsidRDefault="000903C6">
    <w:pPr>
      <w:pStyle w:val="Header"/>
    </w:pPr>
    <w:r w:rsidRPr="00A454A7">
      <w:rPr>
        <w:noProof/>
        <w:lang w:val="en-US"/>
      </w:rPr>
    </w:r>
    <w:r w:rsidR="000903C6" w:rsidRPr="00A454A7">
      <w:rPr>
        <w:noProof/>
        <w:lang w:val="en-US"/>
      </w:rPr>
      <w:pict w14:anchorId="2257E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201904" o:spid="_x0000_s1026" type="#_x0000_t136" alt="" style="position:absolute;margin-left:0;margin-top:0;width:475.5pt;height:133.1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v:shape>
      </w:pict>
    </w:r>
    <w:r>
      <w:rPr>
        <w:noProof/>
      </w:rPr>
      <w:drawing>
        <wp:inline distT="0" distB="0" distL="0" distR="0" wp14:anchorId="6CEDAD4A" wp14:editId="751DEF7C">
          <wp:extent cx="1699939" cy="556351"/>
          <wp:effectExtent l="0" t="0" r="0" b="0"/>
          <wp:docPr id="604562988"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129279"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46745" cy="57167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06F4" w14:textId="0AD81E19" w:rsidR="000903C6" w:rsidRDefault="000903C6">
    <w:pPr>
      <w:pStyle w:val="Header"/>
    </w:pPr>
    <w:r w:rsidRPr="009D205C">
      <w:rPr>
        <w:noProof/>
        <w:lang w:val="en-US"/>
      </w:rPr>
    </w:r>
    <w:r w:rsidR="000903C6" w:rsidRPr="009D205C">
      <w:rPr>
        <w:noProof/>
        <w:lang w:val="en-US"/>
      </w:rPr>
      <w:pict w14:anchorId="200750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6201902" o:spid="_x0000_s1026" type="#_x0000_t136" alt="" style="position:absolute;margin-left:0;margin-top:0;width:475.5pt;height:133.1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font-weight:bold" string="SAMP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5441F36"/>
    <w:multiLevelType w:val="hybridMultilevel"/>
    <w:tmpl w:val="39E8F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6760F74"/>
    <w:multiLevelType w:val="hybridMultilevel"/>
    <w:tmpl w:val="093E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EF3DE7"/>
    <w:multiLevelType w:val="hybridMultilevel"/>
    <w:tmpl w:val="0470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8E4866"/>
    <w:multiLevelType w:val="hybridMultilevel"/>
    <w:tmpl w:val="70027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E87FBB"/>
    <w:multiLevelType w:val="hybridMultilevel"/>
    <w:tmpl w:val="FBA2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E19C8"/>
    <w:multiLevelType w:val="hybridMultilevel"/>
    <w:tmpl w:val="66BA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D74696"/>
    <w:multiLevelType w:val="hybridMultilevel"/>
    <w:tmpl w:val="39B6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732D97"/>
    <w:multiLevelType w:val="hybridMultilevel"/>
    <w:tmpl w:val="81FE5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4A731F"/>
    <w:multiLevelType w:val="hybridMultilevel"/>
    <w:tmpl w:val="3170EE30"/>
    <w:lvl w:ilvl="0" w:tplc="38907A1E">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3F156C9"/>
    <w:multiLevelType w:val="hybridMultilevel"/>
    <w:tmpl w:val="33744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63455"/>
    <w:multiLevelType w:val="hybridMultilevel"/>
    <w:tmpl w:val="BF50D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E637E9"/>
    <w:multiLevelType w:val="hybridMultilevel"/>
    <w:tmpl w:val="393AF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D52329"/>
    <w:multiLevelType w:val="hybridMultilevel"/>
    <w:tmpl w:val="38105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2155617">
    <w:abstractNumId w:val="8"/>
  </w:num>
  <w:num w:numId="2" w16cid:durableId="1652716467">
    <w:abstractNumId w:val="6"/>
  </w:num>
  <w:num w:numId="3" w16cid:durableId="1023215956">
    <w:abstractNumId w:val="5"/>
  </w:num>
  <w:num w:numId="4" w16cid:durableId="1763212967">
    <w:abstractNumId w:val="4"/>
  </w:num>
  <w:num w:numId="5" w16cid:durableId="1129938557">
    <w:abstractNumId w:val="7"/>
  </w:num>
  <w:num w:numId="6" w16cid:durableId="1256328443">
    <w:abstractNumId w:val="3"/>
  </w:num>
  <w:num w:numId="7" w16cid:durableId="836267266">
    <w:abstractNumId w:val="2"/>
  </w:num>
  <w:num w:numId="8" w16cid:durableId="957758702">
    <w:abstractNumId w:val="1"/>
  </w:num>
  <w:num w:numId="9" w16cid:durableId="541525278">
    <w:abstractNumId w:val="0"/>
  </w:num>
  <w:num w:numId="10" w16cid:durableId="2036273228">
    <w:abstractNumId w:val="18"/>
  </w:num>
  <w:num w:numId="11" w16cid:durableId="1349671151">
    <w:abstractNumId w:val="13"/>
  </w:num>
  <w:num w:numId="12" w16cid:durableId="1054544499">
    <w:abstractNumId w:val="19"/>
  </w:num>
  <w:num w:numId="13" w16cid:durableId="1148009542">
    <w:abstractNumId w:val="12"/>
  </w:num>
  <w:num w:numId="14" w16cid:durableId="720372092">
    <w:abstractNumId w:val="14"/>
  </w:num>
  <w:num w:numId="15" w16cid:durableId="1882357698">
    <w:abstractNumId w:val="11"/>
  </w:num>
  <w:num w:numId="16" w16cid:durableId="1099133031">
    <w:abstractNumId w:val="20"/>
  </w:num>
  <w:num w:numId="17" w16cid:durableId="127091302">
    <w:abstractNumId w:val="9"/>
  </w:num>
  <w:num w:numId="18" w16cid:durableId="1055471824">
    <w:abstractNumId w:val="15"/>
  </w:num>
  <w:num w:numId="19" w16cid:durableId="1866863161">
    <w:abstractNumId w:val="16"/>
  </w:num>
  <w:num w:numId="20" w16cid:durableId="389571573">
    <w:abstractNumId w:val="10"/>
  </w:num>
  <w:num w:numId="21" w16cid:durableId="1219046606">
    <w:abstractNumId w:val="17"/>
  </w:num>
  <w:num w:numId="22" w16cid:durableId="18116306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903C6"/>
    <w:rsid w:val="0015074B"/>
    <w:rsid w:val="0029639D"/>
    <w:rsid w:val="00326F90"/>
    <w:rsid w:val="004A7FB0"/>
    <w:rsid w:val="006363FE"/>
    <w:rsid w:val="00874EE5"/>
    <w:rsid w:val="008A1EE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FA42DC4"/>
  <w14:defaultImageDpi w14:val="300"/>
  <w15:docId w15:val="{91903C25-D7DA-B446-8006-53EFAD30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lang w:val="en-GB"/>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04418198-CC52-4315-8CDD-330BCD39BA08}"/>
</file>

<file path=customXml/itemProps3.xml><?xml version="1.0" encoding="utf-8"?>
<ds:datastoreItem xmlns:ds="http://schemas.openxmlformats.org/officeDocument/2006/customXml" ds:itemID="{A2DAAD5B-E2E4-4432-8D5F-870CB3F79DBB}"/>
</file>

<file path=customXml/itemProps4.xml><?xml version="1.0" encoding="utf-8"?>
<ds:datastoreItem xmlns:ds="http://schemas.openxmlformats.org/officeDocument/2006/customXml" ds:itemID="{0E1EF1F8-5ADA-48F3-AA57-0B9D0C08FA74}"/>
</file>

<file path=docProps/app.xml><?xml version="1.0" encoding="utf-8"?>
<Properties xmlns="http://schemas.openxmlformats.org/officeDocument/2006/extended-properties" xmlns:vt="http://schemas.openxmlformats.org/officeDocument/2006/docPropsVTypes">
  <Template>Normal.dotm</Template>
  <TotalTime>1</TotalTime>
  <Pages>4</Pages>
  <Words>696</Words>
  <Characters>3970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Anna Sutton</cp:lastModifiedBy>
  <cp:revision>2</cp:revision>
  <dcterms:created xsi:type="dcterms:W3CDTF">2025-09-24T17:06:00Z</dcterms:created>
  <dcterms:modified xsi:type="dcterms:W3CDTF">2025-09-24T17:06:00Z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0x0101002E4F55405569884AB0A124CA152463B3</vt:lpwstr>
  </property>
</Properties>
</file>